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945" w:rsidRDefault="001C7FFB" w:rsidP="00227303">
      <w:pPr>
        <w:tabs>
          <w:tab w:val="left" w:pos="4335"/>
        </w:tabs>
        <w:rPr>
          <w:sz w:val="28"/>
          <w:szCs w:val="28"/>
        </w:rPr>
      </w:pPr>
      <w:r w:rsidRPr="001C7FFB">
        <w:rPr>
          <w:sz w:val="28"/>
          <w:szCs w:val="28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7" o:title=""/>
          </v:shape>
          <o:OLEObject Type="Embed" ProgID="AcroExch.Document.DC" ShapeID="_x0000_i1025" DrawAspect="Content" ObjectID="_1790401977" r:id="rId8"/>
        </w:object>
      </w:r>
    </w:p>
    <w:p w:rsidR="001C7FFB" w:rsidRDefault="001C7FFB" w:rsidP="00227303">
      <w:pPr>
        <w:tabs>
          <w:tab w:val="left" w:pos="4335"/>
        </w:tabs>
        <w:rPr>
          <w:sz w:val="28"/>
          <w:szCs w:val="28"/>
        </w:rPr>
      </w:pPr>
    </w:p>
    <w:p w:rsidR="001C7FFB" w:rsidRDefault="001C7FFB" w:rsidP="00227303">
      <w:pPr>
        <w:tabs>
          <w:tab w:val="left" w:pos="4335"/>
        </w:tabs>
        <w:rPr>
          <w:sz w:val="28"/>
          <w:szCs w:val="28"/>
        </w:rPr>
      </w:pPr>
    </w:p>
    <w:p w:rsidR="001C7FFB" w:rsidRDefault="001C7FFB" w:rsidP="00227303">
      <w:pPr>
        <w:tabs>
          <w:tab w:val="left" w:pos="4335"/>
        </w:tabs>
        <w:rPr>
          <w:sz w:val="28"/>
          <w:szCs w:val="28"/>
        </w:rPr>
      </w:pPr>
    </w:p>
    <w:p w:rsidR="001C7FFB" w:rsidRDefault="001C7FFB" w:rsidP="00227303">
      <w:pPr>
        <w:tabs>
          <w:tab w:val="left" w:pos="4335"/>
        </w:tabs>
        <w:rPr>
          <w:sz w:val="28"/>
          <w:szCs w:val="28"/>
        </w:rPr>
      </w:pPr>
    </w:p>
    <w:p w:rsidR="001C7FFB" w:rsidRDefault="001C7FFB" w:rsidP="00227303">
      <w:pPr>
        <w:tabs>
          <w:tab w:val="left" w:pos="4335"/>
        </w:tabs>
        <w:rPr>
          <w:sz w:val="28"/>
          <w:szCs w:val="28"/>
        </w:rPr>
      </w:pPr>
    </w:p>
    <w:p w:rsidR="001C7FFB" w:rsidRPr="00110E44" w:rsidRDefault="001C7FFB" w:rsidP="00227303">
      <w:pPr>
        <w:tabs>
          <w:tab w:val="left" w:pos="4335"/>
        </w:tabs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227303" w:rsidRPr="009E18E4" w:rsidRDefault="00227303" w:rsidP="00227303">
      <w:pPr>
        <w:pStyle w:val="2"/>
        <w:ind w:left="370"/>
        <w:rPr>
          <w:sz w:val="28"/>
          <w:szCs w:val="28"/>
        </w:rPr>
      </w:pPr>
      <w:r w:rsidRPr="009E18E4">
        <w:rPr>
          <w:rFonts w:eastAsia="Calibri"/>
          <w:b w:val="0"/>
          <w:sz w:val="28"/>
          <w:szCs w:val="28"/>
        </w:rPr>
        <w:lastRenderedPageBreak/>
        <w:t>1.</w:t>
      </w:r>
      <w:r w:rsidRPr="009E18E4">
        <w:rPr>
          <w:sz w:val="28"/>
          <w:szCs w:val="28"/>
        </w:rPr>
        <w:t>Пояснительная записка</w:t>
      </w:r>
      <w:r w:rsidRPr="009E18E4">
        <w:rPr>
          <w:b w:val="0"/>
          <w:sz w:val="28"/>
          <w:szCs w:val="28"/>
        </w:rPr>
        <w:t xml:space="preserve"> </w:t>
      </w:r>
    </w:p>
    <w:p w:rsidR="00227303" w:rsidRPr="009E18E4" w:rsidRDefault="00227303" w:rsidP="00227303">
      <w:pPr>
        <w:spacing w:after="27" w:line="259" w:lineRule="auto"/>
        <w:ind w:left="413"/>
        <w:jc w:val="center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Рабочая программа внеурочной деятельности</w:t>
      </w:r>
      <w:r w:rsidRPr="009E18E4">
        <w:rPr>
          <w:rFonts w:eastAsia="Verdana" w:cs="Times New Roman"/>
          <w:sz w:val="28"/>
          <w:szCs w:val="28"/>
        </w:rPr>
        <w:t xml:space="preserve"> </w:t>
      </w:r>
      <w:r w:rsidRPr="009E18E4">
        <w:rPr>
          <w:rFonts w:cs="Times New Roman"/>
          <w:sz w:val="28"/>
          <w:szCs w:val="28"/>
        </w:rPr>
        <w:t xml:space="preserve">«Основы финансовой грамотности» для учащихся 10-11 классов направлена на создание развивающего пространства, способствующего формированию универсальных учебных действий школьников на экономическом содержании образования при введении федерального государственного образовательного стандарта среднего общего образования (ФГОС СОО).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Социально-экономическое развитие страны и ее регионов характеризуется динамичными процессами в различных секторах жизнедеятельности. На процесс синхронизации развития секторов экономики и социальной сферы,  а также всех государственных институтов существенное влияние оказывает состояние финансовой грамотности населения. 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Финансовая грамотность - сложная сфера, предполагающая понимание ключевых финансовых понятий и использование этой информации для принятия разумных решений, способствующих экономической безопасности и благосостоянию людей. К ним относятся принятие решений о тратах и сбережениях, выбор соответствующих финансовых инструментов, планирование бюджета, накопление средств на будущие цели, например, получение образования или обеспеченная жизнь в зрелом возрасте. Важно отметить, что финансовая грамотность предполагает необходимость эффективного реагирования на постоянно изменяющиеся личные и внешние социально-экономические и политические обстоятельства. Обобщенное понятие финансовой грамотности определяется, как умение эффективно использовать знания и навыки по управлению финансовыми ресурсами для достижения финансового благополучия. Другими словами, индивид на основе полученной им информации о существующих финансовых продуктах использует ее в процессе принятия решения о получении финансовых услуг, либо их предоставления. </w:t>
      </w:r>
    </w:p>
    <w:p w:rsidR="00227303" w:rsidRPr="009E18E4" w:rsidRDefault="00227303" w:rsidP="00227303">
      <w:pPr>
        <w:spacing w:after="2" w:line="269" w:lineRule="auto"/>
        <w:ind w:left="412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Рабочая программа разработана в соответствии с требованиями Федерального государственного образовательного стандарта основного общего образования: </w:t>
      </w:r>
    </w:p>
    <w:p w:rsidR="00227303" w:rsidRPr="009E18E4" w:rsidRDefault="00227303" w:rsidP="00227303">
      <w:pPr>
        <w:widowControl/>
        <w:numPr>
          <w:ilvl w:val="0"/>
          <w:numId w:val="1"/>
        </w:numPr>
        <w:suppressAutoHyphens w:val="0"/>
        <w:spacing w:after="2" w:line="269" w:lineRule="auto"/>
        <w:ind w:hanging="22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Федеральный закон от 29.12.2012 № 273-ФЗ «Об образовании в Российской Федерации»; </w:t>
      </w:r>
    </w:p>
    <w:p w:rsidR="00227303" w:rsidRPr="009E18E4" w:rsidRDefault="00227303" w:rsidP="00227303">
      <w:pPr>
        <w:widowControl/>
        <w:numPr>
          <w:ilvl w:val="0"/>
          <w:numId w:val="1"/>
        </w:numPr>
        <w:suppressAutoHyphens w:val="0"/>
        <w:spacing w:after="2" w:line="269" w:lineRule="auto"/>
        <w:ind w:hanging="22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Концепция Национальной программы повышения уровня финансовой грамотности населения РФ; </w:t>
      </w:r>
    </w:p>
    <w:p w:rsidR="00227303" w:rsidRPr="009E18E4" w:rsidRDefault="00227303" w:rsidP="00227303">
      <w:pPr>
        <w:widowControl/>
        <w:numPr>
          <w:ilvl w:val="0"/>
          <w:numId w:val="1"/>
        </w:numPr>
        <w:suppressAutoHyphens w:val="0"/>
        <w:spacing w:after="2" w:line="269" w:lineRule="auto"/>
        <w:ind w:hanging="22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Проект Минфина России «Содействие повышению уровня финансовой грамотности населения и развитию финансового образования в РФ». </w:t>
      </w:r>
    </w:p>
    <w:p w:rsidR="00227303" w:rsidRPr="009E18E4" w:rsidRDefault="00227303" w:rsidP="00227303">
      <w:pPr>
        <w:spacing w:after="25" w:line="259" w:lineRule="auto"/>
        <w:ind w:left="1133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  <w:u w:val="single" w:color="000000"/>
        </w:rPr>
        <w:t>Цель данного курса</w:t>
      </w:r>
      <w:r w:rsidRPr="009E18E4">
        <w:rPr>
          <w:rFonts w:cs="Times New Roman"/>
          <w:b/>
          <w:sz w:val="28"/>
          <w:szCs w:val="28"/>
          <w:u w:val="single" w:color="000000"/>
        </w:rPr>
        <w:t>:</w:t>
      </w: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- содействие формированию разумного финансового поведения старшеклассников, их ответственного отношения к личным финансам, повышению финансовой безопасности и эффективности защиты их интересов как потребителей финансовых услуг.  </w:t>
      </w:r>
      <w:r w:rsidRPr="009E18E4">
        <w:rPr>
          <w:rFonts w:cs="Times New Roman"/>
          <w:i/>
          <w:sz w:val="28"/>
          <w:szCs w:val="28"/>
          <w:u w:val="single" w:color="000000"/>
        </w:rPr>
        <w:t>Задачи:</w:t>
      </w:r>
      <w:r w:rsidRPr="009E18E4">
        <w:rPr>
          <w:rFonts w:cs="Times New Roman"/>
          <w:i/>
          <w:sz w:val="28"/>
          <w:szCs w:val="28"/>
        </w:rPr>
        <w:t xml:space="preserve"> </w:t>
      </w:r>
    </w:p>
    <w:p w:rsidR="00227303" w:rsidRPr="009E18E4" w:rsidRDefault="00227303" w:rsidP="00227303">
      <w:pPr>
        <w:widowControl/>
        <w:numPr>
          <w:ilvl w:val="0"/>
          <w:numId w:val="2"/>
        </w:numPr>
        <w:suppressAutoHyphens w:val="0"/>
        <w:spacing w:after="26" w:line="256" w:lineRule="auto"/>
        <w:ind w:right="64" w:hanging="360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lastRenderedPageBreak/>
        <w:t>проинформировать школьников об основных финансовых инструментах и услугах, доступных всему  населению страны;</w:t>
      </w: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widowControl/>
        <w:numPr>
          <w:ilvl w:val="0"/>
          <w:numId w:val="2"/>
        </w:numPr>
        <w:suppressAutoHyphens w:val="0"/>
        <w:spacing w:after="26" w:line="256" w:lineRule="auto"/>
        <w:ind w:right="64" w:hanging="360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показать реальные возможности  по повышению личной финансовой защищенности и росту уровня материального благополучия семьи;</w:t>
      </w: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widowControl/>
        <w:numPr>
          <w:ilvl w:val="0"/>
          <w:numId w:val="2"/>
        </w:numPr>
        <w:suppressAutoHyphens w:val="0"/>
        <w:spacing w:after="28" w:line="257" w:lineRule="auto"/>
        <w:ind w:right="64" w:hanging="360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способствовать формированию у школьников нового типа мышления, содержащего установки на активное экономическое поведение, соответствующее их финансовым возможностям;</w:t>
      </w: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widowControl/>
        <w:numPr>
          <w:ilvl w:val="0"/>
          <w:numId w:val="2"/>
        </w:numPr>
        <w:suppressAutoHyphens w:val="0"/>
        <w:spacing w:after="26" w:line="256" w:lineRule="auto"/>
        <w:ind w:right="64" w:hanging="360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научить школьников основам личного финансового планирования и формирования сбалансированных семейных бюджетов, позволяющим повышать свою финансовую независимость и материальное благосостояние на основе оптимального использования личных средств и внутренних резервов семейного потребления</w:t>
      </w:r>
      <w:r w:rsidRPr="009E18E4">
        <w:rPr>
          <w:rFonts w:cs="Times New Roman"/>
          <w:b/>
          <w:sz w:val="28"/>
          <w:szCs w:val="28"/>
        </w:rPr>
        <w:t xml:space="preserve">. </w:t>
      </w:r>
    </w:p>
    <w:p w:rsidR="00227303" w:rsidRPr="009E18E4" w:rsidRDefault="00227303" w:rsidP="00227303">
      <w:pPr>
        <w:ind w:left="412" w:right="64" w:firstLine="361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Так как метод обучения – это обобщающая модель взаимосвязанной деятельности учителя и учащихся и она определяет характер (тип) познавательной деятельности учащихся, то методы обучения реализуются в следующих формах работы: </w:t>
      </w:r>
    </w:p>
    <w:p w:rsidR="00227303" w:rsidRPr="009E18E4" w:rsidRDefault="00227303" w:rsidP="00227303">
      <w:pPr>
        <w:ind w:left="412" w:right="64" w:firstLine="361"/>
        <w:rPr>
          <w:rFonts w:cs="Times New Roman"/>
          <w:sz w:val="28"/>
          <w:szCs w:val="28"/>
        </w:rPr>
      </w:pPr>
      <w:r w:rsidRPr="009E18E4">
        <w:rPr>
          <w:rFonts w:eastAsia="Segoe UI Symbol" w:cs="Times New Roman"/>
          <w:sz w:val="28"/>
          <w:szCs w:val="28"/>
        </w:rPr>
        <w:t></w:t>
      </w:r>
      <w:r w:rsidRPr="009E18E4">
        <w:rPr>
          <w:rFonts w:eastAsia="Arial" w:cs="Times New Roman"/>
          <w:sz w:val="28"/>
          <w:szCs w:val="28"/>
        </w:rPr>
        <w:t xml:space="preserve"> </w:t>
      </w:r>
      <w:r w:rsidRPr="009E18E4">
        <w:rPr>
          <w:rFonts w:cs="Times New Roman"/>
          <w:sz w:val="28"/>
          <w:szCs w:val="28"/>
        </w:rPr>
        <w:t xml:space="preserve">Экскурсии. </w:t>
      </w:r>
    </w:p>
    <w:p w:rsidR="00227303" w:rsidRPr="009E18E4" w:rsidRDefault="00227303" w:rsidP="00227303">
      <w:pPr>
        <w:ind w:left="412" w:right="64" w:firstLine="361"/>
        <w:rPr>
          <w:rFonts w:cs="Times New Roman"/>
          <w:sz w:val="28"/>
          <w:szCs w:val="28"/>
        </w:rPr>
      </w:pPr>
      <w:r w:rsidRPr="009E18E4">
        <w:rPr>
          <w:rFonts w:eastAsia="Segoe UI Symbol" w:cs="Times New Roman"/>
          <w:sz w:val="28"/>
          <w:szCs w:val="28"/>
        </w:rPr>
        <w:t></w:t>
      </w:r>
      <w:r w:rsidRPr="009E18E4">
        <w:rPr>
          <w:rFonts w:eastAsia="Arial" w:cs="Times New Roman"/>
          <w:sz w:val="28"/>
          <w:szCs w:val="28"/>
        </w:rPr>
        <w:t xml:space="preserve"> </w:t>
      </w:r>
      <w:r w:rsidRPr="009E18E4">
        <w:rPr>
          <w:rFonts w:cs="Times New Roman"/>
          <w:sz w:val="28"/>
          <w:szCs w:val="28"/>
        </w:rPr>
        <w:t xml:space="preserve">Игры. </w:t>
      </w:r>
    </w:p>
    <w:p w:rsidR="00227303" w:rsidRPr="009E18E4" w:rsidRDefault="00227303" w:rsidP="00227303">
      <w:pPr>
        <w:widowControl/>
        <w:numPr>
          <w:ilvl w:val="1"/>
          <w:numId w:val="2"/>
        </w:numPr>
        <w:suppressAutoHyphens w:val="0"/>
        <w:spacing w:after="26" w:line="256" w:lineRule="auto"/>
        <w:ind w:right="64" w:hanging="293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Использование технических средств обучения, ресурсов интернета. </w:t>
      </w:r>
    </w:p>
    <w:p w:rsidR="00227303" w:rsidRPr="009E18E4" w:rsidRDefault="00227303" w:rsidP="00227303">
      <w:pPr>
        <w:widowControl/>
        <w:numPr>
          <w:ilvl w:val="1"/>
          <w:numId w:val="2"/>
        </w:numPr>
        <w:suppressAutoHyphens w:val="0"/>
        <w:spacing w:after="26" w:line="256" w:lineRule="auto"/>
        <w:ind w:right="64" w:hanging="293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Работа с источниками экономической информации. </w:t>
      </w:r>
    </w:p>
    <w:p w:rsidR="00227303" w:rsidRPr="009E18E4" w:rsidRDefault="00227303" w:rsidP="00227303">
      <w:pPr>
        <w:ind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             -   Интерактивные технологии. </w:t>
      </w:r>
      <w:r w:rsidRPr="009E18E4">
        <w:rPr>
          <w:rFonts w:eastAsia="Segoe UI Symbol" w:cs="Times New Roman"/>
          <w:sz w:val="28"/>
          <w:szCs w:val="28"/>
        </w:rPr>
        <w:t></w:t>
      </w:r>
      <w:r w:rsidRPr="009E18E4">
        <w:rPr>
          <w:rFonts w:eastAsia="Arial" w:cs="Times New Roman"/>
          <w:sz w:val="28"/>
          <w:szCs w:val="28"/>
        </w:rPr>
        <w:t xml:space="preserve"> </w:t>
      </w:r>
      <w:r w:rsidRPr="009E18E4">
        <w:rPr>
          <w:rFonts w:cs="Times New Roman"/>
          <w:sz w:val="28"/>
          <w:szCs w:val="28"/>
        </w:rPr>
        <w:t>Индивидуальная работа.</w:t>
      </w:r>
      <w:r w:rsidRPr="009E18E4">
        <w:rPr>
          <w:rFonts w:cs="Times New Roman"/>
          <w:i/>
          <w:sz w:val="28"/>
          <w:szCs w:val="28"/>
        </w:rPr>
        <w:t xml:space="preserve"> </w:t>
      </w:r>
    </w:p>
    <w:p w:rsidR="00227303" w:rsidRPr="009E18E4" w:rsidRDefault="00227303" w:rsidP="00227303">
      <w:pPr>
        <w:ind w:left="412" w:right="64" w:firstLine="361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Принцип отбора материала в соответствии со спецификой аудитории связан с необходимостью выделить те темы, которые будут способствовать формированию финансовой культуры,  освоению базовых финансовых понятий и развитию базовых навыков эффективного и ответственного ведения личного бюджета, практических навыков принятия ответственных  решений, необходимых для ориентации и социальной адаптации учащихся к происходящим изменениям в жизни российского общества, а также для профессиональной ориентации выпускников. </w:t>
      </w:r>
      <w:r w:rsidRPr="009E18E4">
        <w:rPr>
          <w:rFonts w:cs="Times New Roman"/>
          <w:color w:val="FF0000"/>
          <w:sz w:val="28"/>
          <w:szCs w:val="28"/>
        </w:rPr>
        <w:t xml:space="preserve"> </w:t>
      </w:r>
    </w:p>
    <w:p w:rsidR="00227303" w:rsidRPr="009E18E4" w:rsidRDefault="00227303" w:rsidP="00227303">
      <w:pPr>
        <w:pStyle w:val="3"/>
        <w:spacing w:after="276"/>
        <w:ind w:left="344" w:firstLine="0"/>
        <w:jc w:val="center"/>
        <w:rPr>
          <w:sz w:val="28"/>
          <w:szCs w:val="28"/>
        </w:rPr>
      </w:pPr>
      <w:r w:rsidRPr="009E18E4">
        <w:rPr>
          <w:b/>
          <w:i w:val="0"/>
          <w:sz w:val="28"/>
          <w:szCs w:val="28"/>
        </w:rPr>
        <w:t xml:space="preserve">II.Общая характеристика курса внеурочной деятельности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>Актуальность данной программы</w:t>
      </w:r>
      <w:r w:rsidRPr="009E18E4">
        <w:rPr>
          <w:rFonts w:cs="Times New Roman"/>
          <w:sz w:val="28"/>
          <w:szCs w:val="28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Очевидно, что повышение финансовой грамотности обеспечивается финансовым образованием и защитой прав потребителей финансовых услуг. В этой связи можно утверждать, что причиной невысокой финансовой грамотности населения, является неадекватная современным требованиям система финансового </w:t>
      </w:r>
      <w:r w:rsidRPr="009E18E4">
        <w:rPr>
          <w:rFonts w:cs="Times New Roman"/>
          <w:sz w:val="28"/>
          <w:szCs w:val="28"/>
        </w:rPr>
        <w:lastRenderedPageBreak/>
        <w:t xml:space="preserve">образования. </w:t>
      </w:r>
    </w:p>
    <w:p w:rsidR="00227303" w:rsidRPr="009E18E4" w:rsidRDefault="00227303" w:rsidP="00227303">
      <w:pPr>
        <w:spacing w:after="3"/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По данным Национального агентства финансовых исследований  (далее – НАФИ), которое регулярно проводит измерение уровня финансовой грамотности населения России, ее уровень можно охарактеризовать как невысокий.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Потребители финансовых услуг в отличие от потребителя обычных товаров не обладают достаточными компетенциями и не знают, где они могут получить достоверную и понятную информацию. Например, о переходе на накопительное пенсионное страхование, о состоянии и преимуществах финансового рынка, принятие самостоятельного решения о выборе управляющей компании для накопительной части пенсии часто становится неразрешимой проблемой.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Казалось бы, существующая в течение многих лет система страхования широко используется населением, однако, как показывают исследования, около 20% населения при покупке финансовых услуг не читали контракт или не до конца понимали его смысл, но все равно подписывали его; 14% взрослого населения не умеет пользоваться платежными терминалами, каждый десятый вообще не знает о такой возможности или не имеет платежного терминала на расстоянии пешей доступности. Инвестируют свои средства в акции, облигации и другие финансовые инструменты сегодня менее 2% россиян. </w:t>
      </w:r>
    </w:p>
    <w:p w:rsidR="00227303" w:rsidRPr="009E18E4" w:rsidRDefault="00227303" w:rsidP="00227303">
      <w:pPr>
        <w:spacing w:after="3"/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Менее половины населения (45%) осуществляют учет личных финансов, еще меньше (32%) способны различить простейшие признаки финансовой пирамиды. По данным опроса НАФИ, проведенного в апреле 2011 года, 78% опрошенных потребителей ничего не знали о вступившем в силу законе «О национальной платежной системе», регулирующем электронные платежи. 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Низкий уровень финансовой грамотности  приводит к отрицательным последствиям для потребителей финансовых услуг, сдерживает развитие финансовых рынков, подрывает доверие к финансовым институтам и в целом государственной политике в этой сфере, обуславливает дополнительную нагрузку на бюджет, приводит к снижению темпов экономического роста.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С точки зрения экономики в целом недостаточный уровень знаний в области финансовых услуг означает низкую степень вовлечения широких слоев населения в их потребление, а, значит, ограничивает уровень и качество сбережений и инвестиций, определяющих потенциал экономического роста.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Финансовое образование молодежи способствует принятию грамотных решений, минимизирует риски и, тем самым, способно повысить их финансовую безопасность. Низкий уровень финансовой грамотности и недостаточное понимание в области личных финансов может привести не только к банкротству, но и к неграмотному планированию выхода на пенсию, уязвимости к финансовым мошенничествам, чрезмерным долгам и социальным проблемам, включая депрессию и прочие личные проблемы. </w:t>
      </w:r>
    </w:p>
    <w:p w:rsidR="00227303" w:rsidRPr="009E18E4" w:rsidRDefault="00227303" w:rsidP="00227303">
      <w:pPr>
        <w:spacing w:after="2"/>
        <w:ind w:left="412" w:right="64" w:firstLine="721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lastRenderedPageBreak/>
        <w:t xml:space="preserve">Цель финансового просвещения молодежи - доставка понятной качественной информации о финансовых инструментах «точно в срок» до каждого нуждающегося в ней потребителя. 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С целью обучения школьников деятельности в соответствии с ФГОС разработана программа «Основы финансовой грамотности».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t>Новизной данной программы</w:t>
      </w:r>
      <w:r w:rsidRPr="009E18E4">
        <w:rPr>
          <w:rFonts w:cs="Times New Roman"/>
          <w:sz w:val="28"/>
          <w:szCs w:val="28"/>
        </w:rPr>
        <w:t xml:space="preserve"> является направленность курса на формирование финансовой грамотности старшеклассников, на основе построения прямой связи между получаемыми знаниями и их практическим применением, пониманием и использованием финансовой информации.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t>Отличительной особенностью</w:t>
      </w:r>
      <w:r w:rsidRPr="009E18E4">
        <w:rPr>
          <w:rFonts w:cs="Times New Roman"/>
          <w:sz w:val="28"/>
          <w:szCs w:val="28"/>
        </w:rPr>
        <w:t xml:space="preserve">  программы данной программы внеурочной деятельности  является то, что она базируется на </w:t>
      </w:r>
      <w:r w:rsidRPr="009E18E4">
        <w:rPr>
          <w:rFonts w:cs="Times New Roman"/>
          <w:i/>
          <w:sz w:val="28"/>
          <w:szCs w:val="28"/>
        </w:rPr>
        <w:t>системно-деятельностном</w:t>
      </w:r>
      <w:r w:rsidRPr="009E18E4">
        <w:rPr>
          <w:rFonts w:cs="Times New Roman"/>
          <w:sz w:val="28"/>
          <w:szCs w:val="28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 согласно ФГОС последнего поколения.  </w:t>
      </w:r>
    </w:p>
    <w:p w:rsidR="00227303" w:rsidRPr="009E18E4" w:rsidRDefault="00227303" w:rsidP="00227303">
      <w:pPr>
        <w:spacing w:after="19" w:line="259" w:lineRule="auto"/>
        <w:ind w:left="427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Сроки реализации программы – 1 года. </w:t>
      </w:r>
    </w:p>
    <w:p w:rsidR="00227303" w:rsidRPr="009E18E4" w:rsidRDefault="00227303" w:rsidP="00227303">
      <w:pPr>
        <w:spacing w:after="4"/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Программа курса рассчитана на 1 час в неделю (34 часа в год) </w:t>
      </w: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pStyle w:val="3"/>
        <w:spacing w:after="252"/>
        <w:ind w:left="370" w:right="109"/>
        <w:jc w:val="center"/>
        <w:rPr>
          <w:sz w:val="28"/>
          <w:szCs w:val="28"/>
        </w:rPr>
      </w:pPr>
      <w:r w:rsidRPr="009E18E4">
        <w:rPr>
          <w:b/>
          <w:i w:val="0"/>
          <w:sz w:val="28"/>
          <w:szCs w:val="28"/>
        </w:rPr>
        <w:t xml:space="preserve">III. Личностные и метапредметные результаты освоения курса внеурочной деятельности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 Федеральный государственный образовательный стандарт образования определяет в качестве главных результатов - предметные, метапредметные, личностные результаты. </w:t>
      </w:r>
    </w:p>
    <w:p w:rsidR="00227303" w:rsidRPr="009E18E4" w:rsidRDefault="00227303" w:rsidP="00227303">
      <w:pPr>
        <w:ind w:left="412" w:right="64" w:firstLine="711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Важнейшей задачей современной системы образования является формирование универсальных учебных действий, обеспечивающих школьникам умение учиться, способность к саморазвитию и самосовершенствованию, что достигается путём сознательного, активного присвоения учащимися социального опыта. При этом знания, умения и навыки (ЗУН) рассматриваются как производные от соответствующих видов целенаправленных действий, т.е. они формируются, применяются и сохраняются в тесной связи с активными действиями самих учащихся. </w:t>
      </w:r>
    </w:p>
    <w:p w:rsidR="00227303" w:rsidRPr="009E18E4" w:rsidRDefault="00227303" w:rsidP="00227303">
      <w:pPr>
        <w:ind w:left="412" w:right="64" w:firstLine="711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Универсальные учебные действия (УУД) - это обобщённые действия, обеспечивающие умение учиться. Обобщённым действиям свойственен широкий перенос, т.е. обобщенное действие, сформированное на конкретном материале какого-либо предмета, может быть использовано при изучении других предметов. Вэтой связи, реализация программы «Основы финансовой грамотности», выступает развивающим пространством способствующим формированию универсальных учебных действий школьников на экономическом содержании образования.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lastRenderedPageBreak/>
        <w:t>Предметные результаты</w:t>
      </w:r>
      <w:r w:rsidRPr="009E18E4">
        <w:rPr>
          <w:rFonts w:cs="Times New Roman"/>
          <w:sz w:val="28"/>
          <w:szCs w:val="28"/>
        </w:rPr>
        <w:t xml:space="preserve"> 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 </w:t>
      </w:r>
    </w:p>
    <w:p w:rsidR="00227303" w:rsidRPr="009E18E4" w:rsidRDefault="00227303" w:rsidP="00227303">
      <w:pPr>
        <w:ind w:right="64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t xml:space="preserve">           Метапредметные результаты</w:t>
      </w:r>
      <w:r w:rsidRPr="009E18E4">
        <w:rPr>
          <w:rFonts w:cs="Times New Roman"/>
          <w:sz w:val="28"/>
          <w:szCs w:val="28"/>
        </w:rPr>
        <w:t xml:space="preserve"> 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t xml:space="preserve">Личностными результатами </w:t>
      </w:r>
      <w:r w:rsidRPr="009E18E4">
        <w:rPr>
          <w:rFonts w:cs="Times New Roman"/>
          <w:sz w:val="28"/>
          <w:szCs w:val="28"/>
        </w:rPr>
        <w:t xml:space="preserve">изучения курса следует считать воспитание мотивации к труду, стремления строить свое будущее на основе целеполагания  и планирования, ответственности за настоящее и будущее собственное финансовое благополучие, благополучие своей семьи и государства.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t>Таким образом,</w:t>
      </w:r>
      <w:r w:rsidRPr="009E18E4">
        <w:rPr>
          <w:rFonts w:cs="Times New Roman"/>
          <w:sz w:val="28"/>
          <w:szCs w:val="28"/>
        </w:rPr>
        <w:t xml:space="preserve"> программа «Основы финансовой грамотности» способствует самоопределению учащегося в жизни, что повышает его социальную и личностную значимость, и является актуальным как с точки зрения подготовки квалифицированных кадров, так и для личностного развития ученика. </w:t>
      </w:r>
    </w:p>
    <w:p w:rsidR="00227303" w:rsidRPr="009E18E4" w:rsidRDefault="00227303" w:rsidP="00227303">
      <w:pPr>
        <w:spacing w:after="3" w:line="259" w:lineRule="auto"/>
        <w:ind w:left="1128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t xml:space="preserve">Оценка результатов обучения: </w:t>
      </w:r>
    </w:p>
    <w:p w:rsidR="00227303" w:rsidRPr="009E18E4" w:rsidRDefault="00227303" w:rsidP="00227303">
      <w:pPr>
        <w:ind w:left="412" w:right="64" w:firstLine="34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Обучающиеся  проходят процедуру оценки результатов обучения в форме итогового  компьютерного тестирования. Тест состоит из 20 заданий разной сложности.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Дифференциация при составлении теста позволяет выполнить задания каждому школьнику на уровне его возможностей.  </w:t>
      </w:r>
    </w:p>
    <w:p w:rsidR="00227303" w:rsidRPr="009E18E4" w:rsidRDefault="00227303" w:rsidP="00227303">
      <w:pPr>
        <w:ind w:left="412" w:right="64" w:firstLine="34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Для проверки  практической части программы  учащиеся защищают  проекты по финансовой грамотности. </w:t>
      </w:r>
    </w:p>
    <w:p w:rsidR="00227303" w:rsidRPr="009E18E4" w:rsidRDefault="00227303" w:rsidP="00227303">
      <w:pPr>
        <w:pStyle w:val="3"/>
        <w:ind w:left="783"/>
        <w:rPr>
          <w:sz w:val="28"/>
          <w:szCs w:val="28"/>
        </w:rPr>
      </w:pPr>
      <w:r w:rsidRPr="009E18E4">
        <w:rPr>
          <w:sz w:val="28"/>
          <w:szCs w:val="28"/>
        </w:rPr>
        <w:t xml:space="preserve">Критерии оценивания результатов </w:t>
      </w:r>
    </w:p>
    <w:p w:rsidR="00227303" w:rsidRPr="009E18E4" w:rsidRDefault="00227303" w:rsidP="00227303">
      <w:pPr>
        <w:widowControl/>
        <w:numPr>
          <w:ilvl w:val="0"/>
          <w:numId w:val="3"/>
        </w:numPr>
        <w:suppressAutoHyphens w:val="0"/>
        <w:spacing w:after="26" w:line="256" w:lineRule="auto"/>
        <w:ind w:right="64" w:firstLine="706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Тестирование. Задание считается выполненным, если учащийся отметил правильный ответ. Выполненное задание оценивается 1 баллом, невыполненное – 0 баллов. Оценка за выполнение тестовых заданий (если обучающийся набрал 12 баллов, работа считается выполненной):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«отлично» - 18-20 баллов;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«хорошо» - 15-17 баллов; </w:t>
      </w:r>
    </w:p>
    <w:p w:rsidR="00227303" w:rsidRPr="009E18E4" w:rsidRDefault="00227303" w:rsidP="00227303">
      <w:pPr>
        <w:ind w:left="422" w:right="310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«удовлетворительно» - 12-14 баллов; «неудовлетворительно» менее 12 баллов. </w:t>
      </w:r>
    </w:p>
    <w:p w:rsidR="00227303" w:rsidRPr="009E18E4" w:rsidRDefault="00227303" w:rsidP="00227303">
      <w:pPr>
        <w:widowControl/>
        <w:numPr>
          <w:ilvl w:val="0"/>
          <w:numId w:val="3"/>
        </w:numPr>
        <w:suppressAutoHyphens w:val="0"/>
        <w:spacing w:after="26" w:line="256" w:lineRule="auto"/>
        <w:ind w:right="64" w:firstLine="706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Защита проекта. Процедура защиты предусматривает доклад учащегося  по материалам проекта (исследования) с демонстрацией презентации (5-7 минут). </w:t>
      </w:r>
    </w:p>
    <w:p w:rsidR="00227303" w:rsidRPr="009E18E4" w:rsidRDefault="00227303" w:rsidP="00227303">
      <w:pPr>
        <w:ind w:left="412" w:right="64" w:firstLine="759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Доклад должен быть тщательно продуман и отрепетирован как устное выступление. Не следует делать его "по бумажке", зачитывая текст; исключение может составить только чтение цифровых данных и заключительных выводов доклада. Не следует перегружать доклад обзорными </w:t>
      </w:r>
      <w:r w:rsidRPr="009E18E4">
        <w:rPr>
          <w:rFonts w:cs="Times New Roman"/>
          <w:sz w:val="28"/>
          <w:szCs w:val="28"/>
        </w:rPr>
        <w:lastRenderedPageBreak/>
        <w:t xml:space="preserve">и заимствованными материалами, лучше сосредоточиться на собственных исследованиях  и результатах.  </w:t>
      </w:r>
    </w:p>
    <w:p w:rsidR="00227303" w:rsidRPr="009E18E4" w:rsidRDefault="00227303" w:rsidP="00227303">
      <w:pPr>
        <w:ind w:left="412" w:right="64" w:firstLine="759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Выступление на научно-практических конференциях, социально-экономическая реклама, видеопрезентации и др. </w:t>
      </w:r>
    </w:p>
    <w:p w:rsidR="00227303" w:rsidRPr="009E18E4" w:rsidRDefault="00227303" w:rsidP="00227303">
      <w:pPr>
        <w:pStyle w:val="2"/>
        <w:ind w:left="0" w:right="14" w:firstLine="0"/>
        <w:jc w:val="left"/>
        <w:rPr>
          <w:rFonts w:eastAsia="Lucida Sans Unicode"/>
          <w:b w:val="0"/>
          <w:color w:val="auto"/>
          <w:kern w:val="1"/>
          <w:sz w:val="28"/>
          <w:szCs w:val="28"/>
          <w:lang w:eastAsia="hi-IN" w:bidi="hi-IN"/>
        </w:rPr>
      </w:pPr>
    </w:p>
    <w:p w:rsidR="00227303" w:rsidRPr="009E18E4" w:rsidRDefault="00227303" w:rsidP="00227303">
      <w:pPr>
        <w:pStyle w:val="2"/>
        <w:ind w:left="0" w:right="14" w:firstLine="0"/>
        <w:jc w:val="left"/>
        <w:rPr>
          <w:sz w:val="28"/>
          <w:szCs w:val="28"/>
        </w:rPr>
      </w:pPr>
      <w:r w:rsidRPr="009E18E4">
        <w:rPr>
          <w:rFonts w:eastAsia="Lucida Sans Unicode"/>
          <w:b w:val="0"/>
          <w:color w:val="auto"/>
          <w:kern w:val="1"/>
          <w:sz w:val="28"/>
          <w:szCs w:val="28"/>
          <w:lang w:eastAsia="hi-IN" w:bidi="hi-IN"/>
        </w:rPr>
        <w:t xml:space="preserve">                   </w:t>
      </w:r>
      <w:r w:rsidRPr="009E18E4">
        <w:rPr>
          <w:sz w:val="28"/>
          <w:szCs w:val="28"/>
        </w:rPr>
        <w:t xml:space="preserve">IV.Содержание курса внеурочной деятельности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Освоение содержания Рабочей программы внеурочной деятельности</w:t>
      </w:r>
      <w:r w:rsidRPr="009E18E4">
        <w:rPr>
          <w:rFonts w:eastAsia="Verdana" w:cs="Times New Roman"/>
          <w:sz w:val="28"/>
          <w:szCs w:val="28"/>
        </w:rPr>
        <w:t xml:space="preserve"> </w:t>
      </w:r>
      <w:r w:rsidRPr="009E18E4">
        <w:rPr>
          <w:rFonts w:cs="Times New Roman"/>
          <w:sz w:val="28"/>
          <w:szCs w:val="28"/>
        </w:rPr>
        <w:t>«Основы финансовой грамотности»для учащихся осуществляется с опорой на межпредметные связи с курсами базового уровня обществознания, истории, технологии, математики, предметами регионального компонента.</w:t>
      </w:r>
      <w:r w:rsidRPr="009E18E4">
        <w:rPr>
          <w:rFonts w:cs="Times New Roman"/>
          <w:i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1133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t xml:space="preserve">  </w:t>
      </w:r>
    </w:p>
    <w:p w:rsidR="00227303" w:rsidRPr="009E18E4" w:rsidRDefault="00227303" w:rsidP="00227303">
      <w:pPr>
        <w:pStyle w:val="3"/>
        <w:ind w:left="1128"/>
        <w:rPr>
          <w:sz w:val="28"/>
          <w:szCs w:val="28"/>
        </w:rPr>
      </w:pPr>
      <w:r w:rsidRPr="009E18E4">
        <w:rPr>
          <w:sz w:val="28"/>
          <w:szCs w:val="28"/>
        </w:rPr>
        <w:t xml:space="preserve">Тема 1.  Банковские продукты (10ч.)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Банковская система. Кредит: зачем он нужен и где его получить. Какой кредит выбрать и какие условия предпочесть. Виды и принципы кредитования. Ипотечное кредитование. Кредитное бюро. Что такое кредитная история заемщика? Расчеты размеров выплат по различным видам кредитов. Виды депозитов и банка. </w:t>
      </w:r>
    </w:p>
    <w:p w:rsidR="00227303" w:rsidRPr="009E18E4" w:rsidRDefault="00227303" w:rsidP="00227303">
      <w:pPr>
        <w:spacing w:after="24" w:line="259" w:lineRule="auto"/>
        <w:ind w:left="1133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t xml:space="preserve"> </w:t>
      </w:r>
    </w:p>
    <w:p w:rsidR="00227303" w:rsidRPr="009E18E4" w:rsidRDefault="00227303" w:rsidP="00227303">
      <w:pPr>
        <w:pStyle w:val="3"/>
        <w:ind w:left="1128"/>
        <w:rPr>
          <w:sz w:val="28"/>
          <w:szCs w:val="28"/>
        </w:rPr>
      </w:pPr>
      <w:r w:rsidRPr="009E18E4">
        <w:rPr>
          <w:sz w:val="28"/>
          <w:szCs w:val="28"/>
        </w:rPr>
        <w:t xml:space="preserve">Тема 2. Расчетно-кассовые операции. (2ч.)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Конвертируемость национальной валюты. Валютные курсы. Выбор банковской карты. Виды банковских карт </w:t>
      </w:r>
    </w:p>
    <w:p w:rsidR="00227303" w:rsidRPr="009E18E4" w:rsidRDefault="00227303" w:rsidP="00227303">
      <w:pPr>
        <w:spacing w:after="19" w:line="259" w:lineRule="auto"/>
        <w:ind w:left="1133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after="3" w:line="259" w:lineRule="auto"/>
        <w:ind w:left="1128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t xml:space="preserve">Тема З. Страхование: что и как надо страховать. (6ч).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Страховой рынок России: коротко о главном. Имущественное страхование как: защитить нажитое состояние. Особенности  личного страхования. Виды страховых продуктов. Доверяй, но проверяй, или несколько советов по выбору страховщика. О пенсионной грамотности. </w:t>
      </w:r>
    </w:p>
    <w:p w:rsidR="00227303" w:rsidRPr="009E18E4" w:rsidRDefault="00227303" w:rsidP="00227303">
      <w:pPr>
        <w:spacing w:after="23" w:line="259" w:lineRule="auto"/>
        <w:ind w:left="1133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t xml:space="preserve"> </w:t>
      </w:r>
    </w:p>
    <w:p w:rsidR="00227303" w:rsidRPr="009E18E4" w:rsidRDefault="00227303" w:rsidP="00227303">
      <w:pPr>
        <w:pStyle w:val="3"/>
        <w:ind w:left="1128"/>
        <w:rPr>
          <w:sz w:val="28"/>
          <w:szCs w:val="28"/>
        </w:rPr>
      </w:pPr>
      <w:r w:rsidRPr="009E18E4">
        <w:rPr>
          <w:sz w:val="28"/>
          <w:szCs w:val="28"/>
        </w:rPr>
        <w:t xml:space="preserve">Тема 4.  Основы налогообложения.  (8ч.)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 Система налогообложения в РФ. Классификация налогов. Принципы налогообложения. Что такое налоги и почему их надо платить. Основы налогообложения граждан.  Права и обязанности налогоплательщиков. Налоговая инспекция. Налоговые вычеты, или как вернуть налоги в семейный бюджет. </w:t>
      </w:r>
    </w:p>
    <w:p w:rsidR="00227303" w:rsidRPr="009E18E4" w:rsidRDefault="00227303" w:rsidP="00227303">
      <w:pPr>
        <w:spacing w:after="23" w:line="259" w:lineRule="auto"/>
        <w:ind w:left="1133"/>
        <w:rPr>
          <w:rFonts w:cs="Times New Roman"/>
          <w:sz w:val="28"/>
          <w:szCs w:val="28"/>
        </w:rPr>
      </w:pPr>
      <w:r w:rsidRPr="009E18E4">
        <w:rPr>
          <w:rFonts w:cs="Times New Roman"/>
          <w:i/>
          <w:sz w:val="28"/>
          <w:szCs w:val="28"/>
        </w:rPr>
        <w:t xml:space="preserve"> </w:t>
      </w:r>
    </w:p>
    <w:p w:rsidR="00227303" w:rsidRPr="009E18E4" w:rsidRDefault="00227303" w:rsidP="00227303">
      <w:pPr>
        <w:pStyle w:val="3"/>
        <w:ind w:left="1128"/>
        <w:rPr>
          <w:sz w:val="28"/>
          <w:szCs w:val="28"/>
        </w:rPr>
      </w:pPr>
      <w:r w:rsidRPr="009E18E4">
        <w:rPr>
          <w:sz w:val="28"/>
          <w:szCs w:val="28"/>
        </w:rPr>
        <w:t xml:space="preserve">Тема 5. Личное финансовое планирование.  (8 ч) </w:t>
      </w:r>
    </w:p>
    <w:p w:rsidR="00227303" w:rsidRPr="009E18E4" w:rsidRDefault="00227303" w:rsidP="00227303">
      <w:pPr>
        <w:spacing w:after="3"/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Роль денег в нашей жизни.  Риски в мире денег. Финансовая пирамида, или как не попасть в сети мошенников. Виды финансовых пирамид. Виртуальные ловушки, или как не потерять деньги при работе в сети Интернет.  Семейный бюджет. Личный бюджет. Как составить личный финансовый план. Защита индивидуальных финансовых проектов. Итоговый контроль по курсу. </w:t>
      </w: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AA1945" w:rsidRPr="009E18E4" w:rsidRDefault="00AA1945" w:rsidP="00227303">
      <w:pPr>
        <w:spacing w:after="23" w:line="259" w:lineRule="auto"/>
        <w:ind w:left="413"/>
        <w:jc w:val="center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widowControl/>
        <w:numPr>
          <w:ilvl w:val="0"/>
          <w:numId w:val="4"/>
        </w:numPr>
        <w:suppressAutoHyphens w:val="0"/>
        <w:spacing w:after="3" w:line="259" w:lineRule="auto"/>
        <w:ind w:right="256" w:hanging="10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Тематическое планирование с определением основных видов внеурочной деятельности обучающихся. </w:t>
      </w:r>
    </w:p>
    <w:p w:rsidR="00227303" w:rsidRPr="009E18E4" w:rsidRDefault="00227303" w:rsidP="00227303">
      <w:pPr>
        <w:spacing w:line="259" w:lineRule="auto"/>
        <w:ind w:left="413"/>
        <w:jc w:val="center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413"/>
        <w:jc w:val="center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tbl>
      <w:tblPr>
        <w:tblW w:w="10490" w:type="dxa"/>
        <w:tblInd w:w="-183" w:type="dxa"/>
        <w:tblCellMar>
          <w:top w:w="7" w:type="dxa"/>
          <w:left w:w="101" w:type="dxa"/>
          <w:right w:w="54" w:type="dxa"/>
        </w:tblCellMar>
        <w:tblLook w:val="04A0" w:firstRow="1" w:lastRow="0" w:firstColumn="1" w:lastColumn="0" w:noHBand="0" w:noVBand="1"/>
      </w:tblPr>
      <w:tblGrid>
        <w:gridCol w:w="859"/>
        <w:gridCol w:w="2363"/>
        <w:gridCol w:w="807"/>
        <w:gridCol w:w="1402"/>
        <w:gridCol w:w="2411"/>
        <w:gridCol w:w="2648"/>
      </w:tblGrid>
      <w:tr w:rsidR="00227303" w:rsidRPr="009E18E4" w:rsidTr="00AA1945">
        <w:trPr>
          <w:trHeight w:val="840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Тема занятия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Кол-</w:t>
            </w:r>
          </w:p>
          <w:p w:rsidR="00227303" w:rsidRPr="009E18E4" w:rsidRDefault="00227303" w:rsidP="00227303">
            <w:pPr>
              <w:spacing w:line="259" w:lineRule="auto"/>
              <w:ind w:right="2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во час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Тип занятия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Краткое содержание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Планируемые результаты </w:t>
            </w:r>
          </w:p>
        </w:tc>
      </w:tr>
      <w:tr w:rsidR="00227303" w:rsidRPr="009E18E4" w:rsidTr="00AA1945">
        <w:trPr>
          <w:trHeight w:val="284"/>
        </w:trPr>
        <w:tc>
          <w:tcPr>
            <w:tcW w:w="5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b/>
                <w:sz w:val="28"/>
                <w:szCs w:val="28"/>
              </w:rPr>
              <w:t xml:space="preserve">Раздел I. Банковские продукты 10 часов </w:t>
            </w:r>
          </w:p>
        </w:tc>
        <w:tc>
          <w:tcPr>
            <w:tcW w:w="24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227303" w:rsidRPr="009E18E4" w:rsidTr="00AA1945">
        <w:trPr>
          <w:trHeight w:val="1392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 w:right="10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Основные понятия кредитования. Виды кредитов.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9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9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Виды кредитов. Ипотечное кредитование. Принципы кредитования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Различать виды кредитования </w:t>
            </w:r>
          </w:p>
        </w:tc>
      </w:tr>
      <w:tr w:rsidR="00227303" w:rsidRPr="009E18E4" w:rsidTr="00AA1945">
        <w:trPr>
          <w:trHeight w:val="138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Условия кредитов.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9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9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Необходимые документы при оформлении кредита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0" w:right="6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Научиться анализировать и сравнивать условия по кредиту в </w:t>
            </w:r>
            <w:r w:rsidRPr="009E18E4">
              <w:rPr>
                <w:rFonts w:cs="Times New Roman"/>
                <w:sz w:val="28"/>
                <w:szCs w:val="28"/>
              </w:rPr>
              <w:lastRenderedPageBreak/>
              <w:t xml:space="preserve">различных банках </w:t>
            </w:r>
          </w:p>
        </w:tc>
      </w:tr>
      <w:tr w:rsidR="00227303" w:rsidRPr="009E18E4" w:rsidTr="00AA1945">
        <w:trPr>
          <w:trHeight w:val="1666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lastRenderedPageBreak/>
              <w:t xml:space="preserve">3 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81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Что такое кредитная история заемщика? </w:t>
            </w:r>
          </w:p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9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9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Комбинир ованный урок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Федеральный закон «О кредитных историях». Кредитное бюро, кредитная история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Формирование осознанной необходимости соблюдения платежной дисциплины во </w:t>
            </w:r>
          </w:p>
        </w:tc>
      </w:tr>
    </w:tbl>
    <w:p w:rsidR="00227303" w:rsidRPr="009E18E4" w:rsidRDefault="00227303" w:rsidP="00227303">
      <w:pPr>
        <w:spacing w:line="259" w:lineRule="auto"/>
        <w:ind w:left="-1272" w:right="11128"/>
        <w:rPr>
          <w:rFonts w:cs="Times New Roman"/>
          <w:sz w:val="28"/>
          <w:szCs w:val="28"/>
        </w:rPr>
      </w:pPr>
    </w:p>
    <w:tbl>
      <w:tblPr>
        <w:tblW w:w="10434" w:type="dxa"/>
        <w:tblInd w:w="-139" w:type="dxa"/>
        <w:tblCellMar>
          <w:top w:w="7" w:type="dxa"/>
          <w:left w:w="89" w:type="dxa"/>
          <w:right w:w="80" w:type="dxa"/>
        </w:tblCellMar>
        <w:tblLook w:val="04A0" w:firstRow="1" w:lastRow="0" w:firstColumn="1" w:lastColumn="0" w:noHBand="0" w:noVBand="1"/>
      </w:tblPr>
      <w:tblGrid>
        <w:gridCol w:w="679"/>
        <w:gridCol w:w="2338"/>
        <w:gridCol w:w="778"/>
        <w:gridCol w:w="1488"/>
        <w:gridCol w:w="2411"/>
        <w:gridCol w:w="2740"/>
      </w:tblGrid>
      <w:tr w:rsidR="00227303" w:rsidRPr="009E18E4" w:rsidTr="00AA1945">
        <w:trPr>
          <w:trHeight w:val="166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избежание личного банкротства, поиска легитимных способов решения возможных проблем совместно с банком </w:t>
            </w:r>
          </w:p>
        </w:tc>
      </w:tr>
      <w:tr w:rsidR="00227303" w:rsidRPr="009E18E4" w:rsidTr="00AA1945">
        <w:trPr>
          <w:trHeight w:val="111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4-5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368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Расчеты размеров выплат по различным видам кредитов. 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Практикум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Виды платежей по кредитам</w:t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47" w:line="238" w:lineRule="auto"/>
              <w:ind w:left="21" w:right="26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Уметь рассчитывать размеры выплат по различным видам </w:t>
            </w:r>
          </w:p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кредитов </w:t>
            </w:r>
          </w:p>
        </w:tc>
      </w:tr>
      <w:tr w:rsidR="00227303" w:rsidRPr="009E18E4" w:rsidTr="00AA1945">
        <w:trPr>
          <w:trHeight w:val="111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6-7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Виды депозитов.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Банковские депозиты: виды, особенности и доходность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Приводить примеры виды банковских депозитов </w:t>
            </w:r>
          </w:p>
        </w:tc>
      </w:tr>
      <w:tr w:rsidR="00227303" w:rsidRPr="009E18E4" w:rsidTr="00AA1945">
        <w:trPr>
          <w:trHeight w:val="84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Условия депозитов.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Комбинир ованный урок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6" w:right="6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Способы начисления процентов по депозитам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49" w:line="236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Вычислять простые и сложные проценты по </w:t>
            </w:r>
          </w:p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депозиту </w:t>
            </w:r>
          </w:p>
        </w:tc>
      </w:tr>
      <w:tr w:rsidR="00227303" w:rsidRPr="009E18E4" w:rsidTr="00AA1945">
        <w:trPr>
          <w:trHeight w:val="194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24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Выбор банка.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депозита.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Практикум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6" w:right="307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Критерии надежности банка. Условия открытия вклада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Решение познавательныхи </w:t>
            </w:r>
          </w:p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практических задач, отражающих типичные экономические ситуации  </w:t>
            </w:r>
          </w:p>
        </w:tc>
      </w:tr>
      <w:tr w:rsidR="00227303" w:rsidRPr="009E18E4" w:rsidTr="00AA1945">
        <w:trPr>
          <w:trHeight w:val="835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Вертуальная экскурсия в банк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Экскурсия</w:t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6" w:right="8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Информация о банке и банковских продуктах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 w:right="8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Составить рекламные буклеты о банковских продуктах </w:t>
            </w:r>
          </w:p>
        </w:tc>
      </w:tr>
      <w:tr w:rsidR="00227303" w:rsidRPr="009E18E4" w:rsidTr="00AA1945">
        <w:trPr>
          <w:trHeight w:val="288"/>
        </w:trPr>
        <w:tc>
          <w:tcPr>
            <w:tcW w:w="10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tabs>
                <w:tab w:val="center" w:pos="21"/>
                <w:tab w:val="center" w:pos="3224"/>
              </w:tabs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eastAsia="Calibri" w:cs="Times New Roman"/>
                <w:sz w:val="28"/>
                <w:szCs w:val="28"/>
              </w:rPr>
              <w:lastRenderedPageBreak/>
              <w:tab/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9E18E4">
              <w:rPr>
                <w:rFonts w:cs="Times New Roman"/>
                <w:b/>
                <w:sz w:val="28"/>
                <w:szCs w:val="28"/>
              </w:rPr>
              <w:tab/>
              <w:t xml:space="preserve">Раздел II. Расчетно-кассовые операции 2 часа </w:t>
            </w:r>
          </w:p>
        </w:tc>
      </w:tr>
      <w:tr w:rsidR="00227303" w:rsidRPr="009E18E4" w:rsidTr="00AA1945">
        <w:trPr>
          <w:trHeight w:val="194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31"/>
              <w:jc w:val="center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3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Валютный курс.</w:t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38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3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Конвертируемость национальной валюты. Национальная валюта. Валютные курсы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4" w:line="236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Решение познавательныхи </w:t>
            </w:r>
          </w:p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практических задач, отражающих типичные экономические ситуации </w:t>
            </w:r>
          </w:p>
        </w:tc>
      </w:tr>
      <w:tr w:rsidR="00227303" w:rsidRPr="009E18E4" w:rsidTr="00AA1945">
        <w:trPr>
          <w:trHeight w:val="166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3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Банковские карты.</w:t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38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3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6" w:right="30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Выбор банковской карты. Виды банковских карт (дебетовая и кредитная)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Применение пластиковых карт в расчетах и платежах, различие между дебетовыми и кредитными картами </w:t>
            </w:r>
          </w:p>
        </w:tc>
      </w:tr>
      <w:tr w:rsidR="00227303" w:rsidRPr="009E18E4" w:rsidTr="00AA1945">
        <w:trPr>
          <w:trHeight w:val="288"/>
        </w:trPr>
        <w:tc>
          <w:tcPr>
            <w:tcW w:w="10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b/>
                <w:sz w:val="28"/>
                <w:szCs w:val="28"/>
              </w:rPr>
              <w:t xml:space="preserve">Раздел III. Страхование 6 часов </w:t>
            </w:r>
          </w:p>
        </w:tc>
      </w:tr>
      <w:tr w:rsidR="00227303" w:rsidRPr="009E18E4" w:rsidTr="00AA1945">
        <w:trPr>
          <w:trHeight w:val="2492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3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Виды страхования в России.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9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5" w:line="236" w:lineRule="auto"/>
              <w:ind w:left="1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Понятие страхования. </w:t>
            </w:r>
          </w:p>
          <w:p w:rsidR="00227303" w:rsidRPr="009E18E4" w:rsidRDefault="00227303" w:rsidP="00227303">
            <w:pPr>
              <w:spacing w:line="259" w:lineRule="auto"/>
              <w:ind w:left="1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Страхователь. </w:t>
            </w:r>
          </w:p>
          <w:p w:rsidR="00227303" w:rsidRPr="009E18E4" w:rsidRDefault="00227303" w:rsidP="00227303">
            <w:pPr>
              <w:spacing w:line="259" w:lineRule="auto"/>
              <w:ind w:left="1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Страховка. </w:t>
            </w:r>
          </w:p>
          <w:p w:rsidR="00227303" w:rsidRPr="009E18E4" w:rsidRDefault="00227303" w:rsidP="00227303">
            <w:pPr>
              <w:spacing w:line="259" w:lineRule="auto"/>
              <w:ind w:left="16"/>
              <w:rPr>
                <w:rFonts w:cs="Times New Roman"/>
                <w:b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Страховщик. Договор страхования. Ведущие страховые компании в России</w:t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line="259" w:lineRule="auto"/>
              <w:ind w:left="16"/>
              <w:rPr>
                <w:rFonts w:cs="Times New Roman"/>
                <w:b/>
                <w:sz w:val="28"/>
                <w:szCs w:val="28"/>
              </w:rPr>
            </w:pPr>
          </w:p>
          <w:p w:rsidR="00227303" w:rsidRPr="009E18E4" w:rsidRDefault="00227303" w:rsidP="00227303">
            <w:pPr>
              <w:spacing w:line="259" w:lineRule="auto"/>
              <w:ind w:left="16"/>
              <w:rPr>
                <w:rFonts w:cs="Times New Roman"/>
                <w:b/>
                <w:sz w:val="28"/>
                <w:szCs w:val="28"/>
              </w:rPr>
            </w:pP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 w:right="21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Оценка роли обязательного и добровольного страхования в жизни человека </w:t>
            </w:r>
          </w:p>
        </w:tc>
      </w:tr>
      <w:tr w:rsidR="00227303" w:rsidRPr="009E18E4" w:rsidTr="00AA1945">
        <w:trPr>
          <w:trHeight w:val="288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3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Страхование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9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Комбинир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1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Страхование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Анализ договора </w:t>
            </w:r>
          </w:p>
        </w:tc>
      </w:tr>
    </w:tbl>
    <w:p w:rsidR="00227303" w:rsidRPr="009E18E4" w:rsidRDefault="00227303" w:rsidP="00227303">
      <w:pPr>
        <w:spacing w:line="259" w:lineRule="auto"/>
        <w:ind w:left="-1272" w:right="11128"/>
        <w:rPr>
          <w:rFonts w:cs="Times New Roman"/>
          <w:sz w:val="28"/>
          <w:szCs w:val="28"/>
        </w:rPr>
      </w:pPr>
    </w:p>
    <w:tbl>
      <w:tblPr>
        <w:tblW w:w="10451" w:type="dxa"/>
        <w:tblInd w:w="-139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534"/>
        <w:gridCol w:w="2710"/>
        <w:gridCol w:w="300"/>
        <w:gridCol w:w="1472"/>
        <w:gridCol w:w="2759"/>
        <w:gridCol w:w="2687"/>
      </w:tblGrid>
      <w:tr w:rsidR="00227303" w:rsidRPr="009E18E4" w:rsidTr="00AA1945">
        <w:trPr>
          <w:trHeight w:val="111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имущества.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ованный урок.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имущества граждан.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страхования, ответственность страховщика и страхователя. </w:t>
            </w:r>
          </w:p>
        </w:tc>
      </w:tr>
      <w:tr w:rsidR="00227303" w:rsidRPr="009E18E4" w:rsidTr="00AA1945">
        <w:trPr>
          <w:trHeight w:val="111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15-</w:t>
            </w:r>
          </w:p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16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5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Личное страхование.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Комбинир ованный урок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1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Особенности личного страхования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 w:right="107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Алгоритм поведения страхователя в условиях наступления страхового случая </w:t>
            </w:r>
          </w:p>
        </w:tc>
      </w:tr>
      <w:tr w:rsidR="00227303" w:rsidRPr="009E18E4" w:rsidTr="00AA1945">
        <w:trPr>
          <w:trHeight w:val="111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lastRenderedPageBreak/>
              <w:t xml:space="preserve">17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Страховые продукты.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Комбинир ованный урок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Виды страховых продуктов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 w:right="11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Составление таблицы «Страховые продукты с учетом интересов страхователя» </w:t>
            </w:r>
          </w:p>
        </w:tc>
      </w:tr>
      <w:tr w:rsidR="00227303" w:rsidRPr="009E18E4" w:rsidTr="00AA1945">
        <w:trPr>
          <w:trHeight w:val="1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18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Выбор страховой компании.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Практикум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148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Информация о страховой компании и предоставляемых страховых программах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Расчет страхового взноса в зависимости от размера страховой суммы, тарифа, срока страхования и других факторов</w:t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27303" w:rsidRPr="009E18E4" w:rsidTr="00AA1945">
        <w:trPr>
          <w:trHeight w:val="8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Вертуальная экскурсия в страховую компанию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Экскурсия</w:t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Информация о страховой компании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Составить рекламные буклеты о компании </w:t>
            </w:r>
          </w:p>
        </w:tc>
      </w:tr>
      <w:tr w:rsidR="00227303" w:rsidRPr="009E18E4" w:rsidTr="00AA1945">
        <w:trPr>
          <w:trHeight w:val="288"/>
        </w:trPr>
        <w:tc>
          <w:tcPr>
            <w:tcW w:w="10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b/>
                <w:sz w:val="28"/>
                <w:szCs w:val="28"/>
              </w:rPr>
              <w:t xml:space="preserve">Раздел IV. Основы налогообложения 8 часов </w:t>
            </w:r>
          </w:p>
        </w:tc>
      </w:tr>
      <w:tr w:rsidR="00227303" w:rsidRPr="009E18E4" w:rsidTr="00AA1945">
        <w:trPr>
          <w:trHeight w:val="19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Налоговый кодекс РФ.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28" w:line="251" w:lineRule="auto"/>
              <w:ind w:right="2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Изучение налогового законодательства РФ. Структура налоговой системы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РФ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Формирование базовых знаний о налоговой системе РФ как инструменте государственной экономической политики </w:t>
            </w:r>
          </w:p>
        </w:tc>
      </w:tr>
      <w:tr w:rsidR="00227303" w:rsidRPr="009E18E4" w:rsidTr="00AA1945">
        <w:trPr>
          <w:trHeight w:val="111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21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Виды налогов в РФ.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Классификация налогов РФ. Принципы налогообложения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Составление схемы «Налоги их виды» </w:t>
            </w:r>
          </w:p>
        </w:tc>
      </w:tr>
      <w:tr w:rsidR="00227303" w:rsidRPr="009E18E4" w:rsidTr="00AA1945">
        <w:trPr>
          <w:trHeight w:val="139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22-</w:t>
            </w:r>
          </w:p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23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Налоговые льготы в РФ.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Назначение налоговых льгот. Порядок и основания предоставления налоговых льгот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Вычисление величины </w:t>
            </w:r>
          </w:p>
          <w:p w:rsidR="00227303" w:rsidRPr="009E18E4" w:rsidRDefault="00227303" w:rsidP="00227303">
            <w:pPr>
              <w:spacing w:line="259" w:lineRule="auto"/>
              <w:ind w:left="5" w:right="26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выплат по индивидуальному подоходному налогу </w:t>
            </w:r>
          </w:p>
        </w:tc>
      </w:tr>
      <w:tr w:rsidR="00227303" w:rsidRPr="009E18E4" w:rsidTr="00AA1945">
        <w:trPr>
          <w:trHeight w:val="1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24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Обязанность и ответственность налогоплательщиков.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119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Права и обязанности налогоплательщика, налоговых органов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Осознание ответственности налогоплательщика и важности соблюдения налоговой дисциплины </w:t>
            </w:r>
          </w:p>
        </w:tc>
      </w:tr>
      <w:tr w:rsidR="00227303" w:rsidRPr="009E18E4" w:rsidTr="00AA1945">
        <w:trPr>
          <w:trHeight w:val="83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lastRenderedPageBreak/>
              <w:t>25-</w:t>
            </w:r>
          </w:p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26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Налоговый инспектор.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Деловая игра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Функции налогов. </w:t>
            </w:r>
          </w:p>
          <w:p w:rsidR="00227303" w:rsidRPr="009E18E4" w:rsidRDefault="00227303" w:rsidP="00227303">
            <w:pPr>
              <w:spacing w:after="24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Налоговый вычет.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Местные налоги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Расчет налогового вычета по НДФЛ. Расчет НДС </w:t>
            </w:r>
          </w:p>
        </w:tc>
      </w:tr>
      <w:tr w:rsidR="00227303" w:rsidRPr="009E18E4" w:rsidTr="00AA1945">
        <w:trPr>
          <w:trHeight w:val="139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27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Вертуальная экскурсия в налоговую инспекцию.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Экскурсия</w:t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8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Информация о налоговой инспекции. Отдел учета и работы с налогоплательщикам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 w:right="13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Заполнение основных разделов налоговой декларации </w:t>
            </w:r>
          </w:p>
        </w:tc>
      </w:tr>
      <w:tr w:rsidR="00227303" w:rsidRPr="009E18E4" w:rsidTr="00AA1945">
        <w:trPr>
          <w:trHeight w:val="28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227303" w:rsidRPr="009E18E4" w:rsidTr="00AA1945">
        <w:trPr>
          <w:trHeight w:val="283"/>
        </w:trPr>
        <w:tc>
          <w:tcPr>
            <w:tcW w:w="7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b/>
                <w:sz w:val="28"/>
                <w:szCs w:val="28"/>
              </w:rPr>
            </w:pPr>
          </w:p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b/>
                <w:sz w:val="28"/>
                <w:szCs w:val="28"/>
              </w:rPr>
              <w:t xml:space="preserve">Раздел V . Личное финансовое планирование 8 часов 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60" w:line="259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227303" w:rsidRPr="009E18E4" w:rsidTr="00AA1945">
        <w:trPr>
          <w:trHeight w:val="139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28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>Роль денег в нашей жизни.</w:t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14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Деньги. Финансовое планирование. Номинальные и реальные доходы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Формулирование финансовых целей, предварительная оценка их достижимости </w:t>
            </w:r>
          </w:p>
        </w:tc>
      </w:tr>
      <w:tr w:rsidR="00227303" w:rsidRPr="009E18E4" w:rsidTr="00AA1945">
        <w:trPr>
          <w:trHeight w:val="111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29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Семейный бюджет.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Открытие новых знаний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5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Структура семейного бюджета. Источники семейного дохода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Составление семейного бюджета</w:t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27303" w:rsidRPr="009E18E4" w:rsidTr="00AA1945">
        <w:trPr>
          <w:trHeight w:val="111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30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Личный бюджет.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Практикум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Личный бюджет. </w:t>
            </w:r>
          </w:p>
          <w:p w:rsidR="00227303" w:rsidRPr="009E18E4" w:rsidRDefault="00227303" w:rsidP="00227303">
            <w:pPr>
              <w:spacing w:after="17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Дефицит. Профицит.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Баланс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 w:right="6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Составление текущего и перспективного личного финансового бюджета </w:t>
            </w:r>
          </w:p>
        </w:tc>
      </w:tr>
      <w:tr w:rsidR="00227303" w:rsidRPr="009E18E4" w:rsidTr="00AA1945">
        <w:trPr>
          <w:trHeight w:val="221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31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Личные финансовые цели.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Практикум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12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Личные финансовые цели, предварительная оценка их достижимости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Разработка стратегии </w:t>
            </w:r>
          </w:p>
          <w:p w:rsidR="00227303" w:rsidRPr="009E18E4" w:rsidRDefault="00227303" w:rsidP="00227303">
            <w:pPr>
              <w:spacing w:line="259" w:lineRule="auto"/>
              <w:ind w:left="5" w:right="4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сокращения расходной части личного бюджета и увеличения его доходной части (на конкретных примерах) </w:t>
            </w:r>
          </w:p>
        </w:tc>
      </w:tr>
      <w:tr w:rsidR="00227303" w:rsidRPr="009E18E4" w:rsidTr="00AA1945">
        <w:trPr>
          <w:trHeight w:val="8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32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Составление личного финансового плана.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Урок – проект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8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Личный финансовый план (ЛФП). Этапы построения ЛФП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Личный финансовый план </w:t>
            </w:r>
          </w:p>
        </w:tc>
      </w:tr>
      <w:tr w:rsidR="00227303" w:rsidRPr="009E18E4" w:rsidTr="00AA1945">
        <w:trPr>
          <w:trHeight w:val="83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33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Защита своего личного финансового плана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right="23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Представление личного финансового плана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 w:right="439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Индивидуальный проект «Личный финансовый </w:t>
            </w:r>
            <w:r w:rsidRPr="009E18E4">
              <w:rPr>
                <w:rFonts w:cs="Times New Roman"/>
                <w:sz w:val="28"/>
                <w:szCs w:val="28"/>
              </w:rPr>
              <w:lastRenderedPageBreak/>
              <w:t xml:space="preserve">план» </w:t>
            </w:r>
          </w:p>
        </w:tc>
      </w:tr>
      <w:tr w:rsidR="00227303" w:rsidRPr="009E18E4" w:rsidTr="00AA1945">
        <w:trPr>
          <w:trHeight w:val="1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lastRenderedPageBreak/>
              <w:t xml:space="preserve">34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Итоговое занятие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Итоговый урок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47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Итоговое тестирование.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b/>
                <w:sz w:val="28"/>
                <w:szCs w:val="28"/>
              </w:rPr>
              <w:t xml:space="preserve">(Приложение 1)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Защита исследовательских и творческих проектов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Прохождение теста. Индивидуальный проект </w:t>
            </w:r>
          </w:p>
        </w:tc>
      </w:tr>
    </w:tbl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5104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9E18E4" w:rsidRDefault="009E18E4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9E18E4" w:rsidRDefault="009E18E4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9E18E4" w:rsidRDefault="009E18E4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9E18E4" w:rsidRPr="009E18E4" w:rsidRDefault="009E18E4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after="3" w:line="259" w:lineRule="auto"/>
        <w:ind w:right="256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lastRenderedPageBreak/>
        <w:t xml:space="preserve">       Описание учебно-методическогои материально-технического обеспечения курса внеурочной деятельности </w:t>
      </w:r>
    </w:p>
    <w:p w:rsidR="00227303" w:rsidRPr="009E18E4" w:rsidRDefault="00227303" w:rsidP="00227303">
      <w:pPr>
        <w:pStyle w:val="3"/>
        <w:spacing w:after="19"/>
        <w:ind w:left="422"/>
        <w:rPr>
          <w:sz w:val="28"/>
          <w:szCs w:val="28"/>
        </w:rPr>
      </w:pPr>
      <w:r w:rsidRPr="009E18E4">
        <w:rPr>
          <w:i w:val="0"/>
          <w:sz w:val="28"/>
          <w:szCs w:val="28"/>
          <w:u w:val="single" w:color="000000"/>
        </w:rPr>
        <w:t>Основные источники</w:t>
      </w:r>
      <w:r w:rsidRPr="009E18E4">
        <w:rPr>
          <w:i w:val="0"/>
          <w:sz w:val="28"/>
          <w:szCs w:val="28"/>
        </w:rPr>
        <w:t xml:space="preserve"> </w:t>
      </w:r>
    </w:p>
    <w:p w:rsidR="00227303" w:rsidRPr="009E18E4" w:rsidRDefault="00227303" w:rsidP="00227303">
      <w:pPr>
        <w:widowControl/>
        <w:numPr>
          <w:ilvl w:val="0"/>
          <w:numId w:val="5"/>
        </w:numPr>
        <w:suppressAutoHyphens w:val="0"/>
        <w:spacing w:after="26" w:line="256" w:lineRule="auto"/>
        <w:ind w:right="64" w:hanging="706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Гражданский Кодекс РФ </w:t>
      </w:r>
    </w:p>
    <w:p w:rsidR="00227303" w:rsidRPr="009E18E4" w:rsidRDefault="00227303" w:rsidP="00227303">
      <w:pPr>
        <w:widowControl/>
        <w:numPr>
          <w:ilvl w:val="0"/>
          <w:numId w:val="5"/>
        </w:numPr>
        <w:suppressAutoHyphens w:val="0"/>
        <w:spacing w:after="26" w:line="256" w:lineRule="auto"/>
        <w:ind w:right="64" w:hanging="706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>Зеленцова, А. В.</w:t>
      </w:r>
      <w:r w:rsidRPr="009E18E4">
        <w:rPr>
          <w:rFonts w:cs="Times New Roman"/>
          <w:sz w:val="28"/>
          <w:szCs w:val="28"/>
        </w:rPr>
        <w:t xml:space="preserve"> Повышение финансовой грамотности населения: международный опыт и российская практика / А. В. Зеленцова, Е.А.Блискавка, Д. Н. Демидов. – М.: КноРус, 2012.  </w:t>
      </w:r>
    </w:p>
    <w:p w:rsidR="00227303" w:rsidRPr="009E18E4" w:rsidRDefault="00227303" w:rsidP="00227303">
      <w:pPr>
        <w:widowControl/>
        <w:numPr>
          <w:ilvl w:val="0"/>
          <w:numId w:val="5"/>
        </w:numPr>
        <w:suppressAutoHyphens w:val="0"/>
        <w:spacing w:after="26" w:line="256" w:lineRule="auto"/>
        <w:ind w:right="64" w:hanging="706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>Бокарев, А. А.</w:t>
      </w:r>
      <w:r w:rsidRPr="009E18E4">
        <w:rPr>
          <w:rFonts w:cs="Times New Roman"/>
          <w:sz w:val="28"/>
          <w:szCs w:val="28"/>
        </w:rPr>
        <w:t xml:space="preserve"> Повышение уровня финансовой грамотности населения в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Российской Федерации / А. А. Бокарев // Финансы. - 2010. - № 9.. </w:t>
      </w:r>
    </w:p>
    <w:p w:rsidR="00227303" w:rsidRPr="009E18E4" w:rsidRDefault="00227303" w:rsidP="00227303">
      <w:pPr>
        <w:pStyle w:val="4"/>
        <w:tabs>
          <w:tab w:val="center" w:pos="517"/>
          <w:tab w:val="center" w:pos="2376"/>
        </w:tabs>
        <w:spacing w:after="25"/>
        <w:ind w:left="0" w:firstLine="0"/>
        <w:rPr>
          <w:sz w:val="28"/>
          <w:szCs w:val="28"/>
        </w:rPr>
      </w:pPr>
      <w:r w:rsidRPr="009E18E4">
        <w:rPr>
          <w:rFonts w:eastAsia="Calibri"/>
          <w:b w:val="0"/>
          <w:sz w:val="28"/>
          <w:szCs w:val="28"/>
        </w:rPr>
        <w:tab/>
      </w:r>
      <w:r w:rsidRPr="009E18E4">
        <w:rPr>
          <w:b w:val="0"/>
          <w:sz w:val="28"/>
          <w:szCs w:val="28"/>
        </w:rPr>
        <w:t>4.</w:t>
      </w:r>
      <w:r w:rsidRPr="009E18E4">
        <w:rPr>
          <w:rFonts w:eastAsia="Arial"/>
          <w:b w:val="0"/>
          <w:sz w:val="28"/>
          <w:szCs w:val="28"/>
        </w:rPr>
        <w:t xml:space="preserve"> </w:t>
      </w:r>
      <w:r w:rsidRPr="009E18E4">
        <w:rPr>
          <w:rFonts w:eastAsia="Arial"/>
          <w:b w:val="0"/>
          <w:sz w:val="28"/>
          <w:szCs w:val="28"/>
        </w:rPr>
        <w:tab/>
      </w:r>
      <w:r w:rsidRPr="009E18E4">
        <w:rPr>
          <w:sz w:val="28"/>
          <w:szCs w:val="28"/>
        </w:rPr>
        <w:t>Налоговый Кодекс РФ</w:t>
      </w:r>
      <w:r w:rsidRPr="009E18E4">
        <w:rPr>
          <w:b w:val="0"/>
          <w:sz w:val="28"/>
          <w:szCs w:val="28"/>
        </w:rPr>
        <w:t xml:space="preserve"> </w:t>
      </w:r>
    </w:p>
    <w:p w:rsidR="00227303" w:rsidRPr="009E18E4" w:rsidRDefault="00227303" w:rsidP="00227303">
      <w:pPr>
        <w:spacing w:after="28" w:line="257" w:lineRule="auto"/>
        <w:ind w:left="427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5.</w:t>
      </w:r>
      <w:r w:rsidRPr="009E18E4">
        <w:rPr>
          <w:rFonts w:eastAsia="Arial" w:cs="Times New Roman"/>
          <w:sz w:val="28"/>
          <w:szCs w:val="28"/>
        </w:rPr>
        <w:t xml:space="preserve"> </w:t>
      </w:r>
      <w:r w:rsidRPr="009E18E4">
        <w:rPr>
          <w:rFonts w:eastAsia="Arial" w:cs="Times New Roman"/>
          <w:sz w:val="28"/>
          <w:szCs w:val="28"/>
        </w:rPr>
        <w:tab/>
      </w:r>
      <w:r w:rsidRPr="009E18E4">
        <w:rPr>
          <w:rFonts w:cs="Times New Roman"/>
          <w:b/>
          <w:sz w:val="28"/>
          <w:szCs w:val="28"/>
        </w:rPr>
        <w:t>Прутченков, А.</w:t>
      </w:r>
      <w:r w:rsidRPr="009E18E4">
        <w:rPr>
          <w:rFonts w:cs="Times New Roman"/>
          <w:sz w:val="28"/>
          <w:szCs w:val="28"/>
        </w:rPr>
        <w:t xml:space="preserve">Личная финансовая безопасность. Как ее можно обеспечить: ["шк. финансовая неделя": обучение финансовой грамотности школьников, родителей и педагогов] / А. Прутченков // Народное образование. - 2008. - № 10.  </w:t>
      </w:r>
    </w:p>
    <w:p w:rsidR="00227303" w:rsidRPr="009E18E4" w:rsidRDefault="00227303" w:rsidP="00227303">
      <w:pPr>
        <w:pStyle w:val="3"/>
        <w:spacing w:after="19"/>
        <w:ind w:left="422"/>
        <w:rPr>
          <w:sz w:val="28"/>
          <w:szCs w:val="28"/>
        </w:rPr>
      </w:pPr>
      <w:r w:rsidRPr="009E18E4">
        <w:rPr>
          <w:i w:val="0"/>
          <w:sz w:val="28"/>
          <w:szCs w:val="28"/>
          <w:u w:val="single" w:color="000000"/>
        </w:rPr>
        <w:t>Дополнительная литература</w:t>
      </w:r>
      <w:r w:rsidRPr="009E18E4">
        <w:rPr>
          <w:i w:val="0"/>
          <w:sz w:val="28"/>
          <w:szCs w:val="28"/>
        </w:rPr>
        <w:t xml:space="preserve"> </w:t>
      </w:r>
    </w:p>
    <w:p w:rsidR="00227303" w:rsidRPr="009E18E4" w:rsidRDefault="00227303" w:rsidP="00227303">
      <w:pPr>
        <w:widowControl/>
        <w:numPr>
          <w:ilvl w:val="0"/>
          <w:numId w:val="6"/>
        </w:numPr>
        <w:suppressAutoHyphens w:val="0"/>
        <w:spacing w:after="26" w:line="256" w:lineRule="auto"/>
        <w:ind w:right="64" w:hanging="10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>Завьялов, С. С.</w:t>
      </w:r>
      <w:r w:rsidRPr="009E18E4">
        <w:rPr>
          <w:rFonts w:cs="Times New Roman"/>
          <w:sz w:val="28"/>
          <w:szCs w:val="28"/>
        </w:rPr>
        <w:t xml:space="preserve"> Повышение финансовой грамотности населения: опыт Главного управления Банка России по Курганской области / С.С. Завьялов // Деньги и кредит. - 2008. - № 9.  </w:t>
      </w:r>
    </w:p>
    <w:p w:rsidR="00227303" w:rsidRPr="009E18E4" w:rsidRDefault="00227303" w:rsidP="00227303">
      <w:pPr>
        <w:widowControl/>
        <w:numPr>
          <w:ilvl w:val="0"/>
          <w:numId w:val="6"/>
        </w:numPr>
        <w:suppressAutoHyphens w:val="0"/>
        <w:spacing w:after="26" w:line="256" w:lineRule="auto"/>
        <w:ind w:right="64" w:hanging="10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>Карпунин, М. А.</w:t>
      </w:r>
      <w:r w:rsidRPr="009E18E4">
        <w:rPr>
          <w:rFonts w:cs="Times New Roman"/>
          <w:sz w:val="28"/>
          <w:szCs w:val="28"/>
        </w:rPr>
        <w:t xml:space="preserve"> "Свои деньги" - проект по повышению финансовой грамотности населения / М. А. Карпунин // Деньги и кредит. - 2008. - № 2.  </w:t>
      </w:r>
    </w:p>
    <w:p w:rsidR="00227303" w:rsidRPr="009E18E4" w:rsidRDefault="00227303" w:rsidP="00227303">
      <w:pPr>
        <w:widowControl/>
        <w:numPr>
          <w:ilvl w:val="0"/>
          <w:numId w:val="7"/>
        </w:numPr>
        <w:suppressAutoHyphens w:val="0"/>
        <w:spacing w:after="26" w:line="256" w:lineRule="auto"/>
        <w:ind w:right="64" w:hanging="10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А.П. Архипов Азбука страхования: Для 10-11 классов общеобразовательных учреждений  М.: Вита-Пресс, 2010 г. </w:t>
      </w:r>
    </w:p>
    <w:p w:rsidR="00227303" w:rsidRPr="009E18E4" w:rsidRDefault="00227303" w:rsidP="00227303">
      <w:pPr>
        <w:widowControl/>
        <w:numPr>
          <w:ilvl w:val="0"/>
          <w:numId w:val="7"/>
        </w:numPr>
        <w:suppressAutoHyphens w:val="0"/>
        <w:spacing w:after="26" w:line="256" w:lineRule="auto"/>
        <w:ind w:right="64" w:hanging="10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В.С. Антономов «Введение в экономику». Учебник для 10-11 класса, М.: Витапресс, 2014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5. Ю.В. Брехова, Д. Ю. Завьялов, А. П. АлмосовФинансовая грамотность. 10-11 классы. Учебная программа М.: Вита-Пресс, 2016 г.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6.Н.И. Берзон Основы финансовой экономики. Учебное пособие. 10-11классы М.: ВитаПресс, 2011 г. </w:t>
      </w:r>
    </w:p>
    <w:p w:rsidR="00227303" w:rsidRPr="009E18E4" w:rsidRDefault="00227303" w:rsidP="00227303">
      <w:pPr>
        <w:widowControl/>
        <w:numPr>
          <w:ilvl w:val="0"/>
          <w:numId w:val="8"/>
        </w:numPr>
        <w:suppressAutoHyphens w:val="0"/>
        <w:spacing w:after="26" w:line="256" w:lineRule="auto"/>
        <w:ind w:right="64" w:hanging="706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А. Горяев, В. Чумаченко Финансовая грамота М.: Юнайтед Пресс, 2012 г. </w:t>
      </w:r>
    </w:p>
    <w:p w:rsidR="00227303" w:rsidRPr="009E18E4" w:rsidRDefault="00227303" w:rsidP="00227303">
      <w:pPr>
        <w:widowControl/>
        <w:numPr>
          <w:ilvl w:val="0"/>
          <w:numId w:val="8"/>
        </w:numPr>
        <w:suppressAutoHyphens w:val="0"/>
        <w:spacing w:after="26" w:line="256" w:lineRule="auto"/>
        <w:ind w:right="64" w:hanging="706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И.В. Лисиц «Экономика, 1-2 часть. Учебник для 10-11 класса, М.: Вита-пресс, 2017 3.</w:t>
      </w:r>
      <w:r w:rsidRPr="009E18E4">
        <w:rPr>
          <w:rFonts w:eastAsia="Arial" w:cs="Times New Roman"/>
          <w:sz w:val="28"/>
          <w:szCs w:val="28"/>
        </w:rPr>
        <w:t xml:space="preserve"> </w:t>
      </w:r>
      <w:r w:rsidRPr="009E18E4">
        <w:rPr>
          <w:rFonts w:cs="Times New Roman"/>
          <w:sz w:val="28"/>
          <w:szCs w:val="28"/>
        </w:rPr>
        <w:t xml:space="preserve">Н. Розанова Банк: от клиента до президента: Учебное пособие по элективному курсу для 8-9 классов М.: Вита-Пресс, 2008 г.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4.</w:t>
      </w:r>
      <w:r w:rsidRPr="009E18E4">
        <w:rPr>
          <w:rFonts w:eastAsia="Arial" w:cs="Times New Roman"/>
          <w:sz w:val="28"/>
          <w:szCs w:val="28"/>
        </w:rPr>
        <w:t xml:space="preserve"> </w:t>
      </w:r>
      <w:r w:rsidRPr="009E18E4">
        <w:rPr>
          <w:rFonts w:cs="Times New Roman"/>
          <w:sz w:val="28"/>
          <w:szCs w:val="28"/>
        </w:rPr>
        <w:t xml:space="preserve">В.С. Савенок Как составить личный финансовый план и как его реализовать М.: Манн, Иванов и Фербер, 2011 г. </w:t>
      </w:r>
    </w:p>
    <w:p w:rsidR="00227303" w:rsidRPr="009E18E4" w:rsidRDefault="00227303" w:rsidP="00227303">
      <w:pPr>
        <w:pStyle w:val="3"/>
        <w:spacing w:after="19"/>
        <w:ind w:left="422"/>
        <w:rPr>
          <w:sz w:val="28"/>
          <w:szCs w:val="28"/>
        </w:rPr>
      </w:pPr>
      <w:r w:rsidRPr="009E18E4">
        <w:rPr>
          <w:i w:val="0"/>
          <w:sz w:val="28"/>
          <w:szCs w:val="28"/>
          <w:u w:val="single" w:color="000000"/>
        </w:rPr>
        <w:t>Оборудование</w:t>
      </w:r>
      <w:r w:rsidRPr="009E18E4">
        <w:rPr>
          <w:i w:val="0"/>
          <w:sz w:val="28"/>
          <w:szCs w:val="28"/>
        </w:rPr>
        <w:t xml:space="preserve"> </w:t>
      </w:r>
    </w:p>
    <w:p w:rsidR="00227303" w:rsidRPr="009E18E4" w:rsidRDefault="00227303" w:rsidP="00227303">
      <w:pPr>
        <w:widowControl/>
        <w:numPr>
          <w:ilvl w:val="0"/>
          <w:numId w:val="9"/>
        </w:numPr>
        <w:suppressAutoHyphens w:val="0"/>
        <w:spacing w:after="26" w:line="256" w:lineRule="auto"/>
        <w:ind w:right="64" w:hanging="360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Компьютер </w:t>
      </w:r>
    </w:p>
    <w:p w:rsidR="00227303" w:rsidRPr="009E18E4" w:rsidRDefault="00227303" w:rsidP="00227303">
      <w:pPr>
        <w:widowControl/>
        <w:numPr>
          <w:ilvl w:val="0"/>
          <w:numId w:val="9"/>
        </w:numPr>
        <w:suppressAutoHyphens w:val="0"/>
        <w:spacing w:after="26" w:line="256" w:lineRule="auto"/>
        <w:ind w:right="64" w:hanging="360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Проектор </w:t>
      </w:r>
    </w:p>
    <w:p w:rsidR="00227303" w:rsidRPr="009E18E4" w:rsidRDefault="00227303" w:rsidP="00227303">
      <w:pPr>
        <w:pStyle w:val="4"/>
        <w:spacing w:after="3"/>
        <w:ind w:left="370"/>
        <w:jc w:val="center"/>
        <w:rPr>
          <w:sz w:val="28"/>
          <w:szCs w:val="28"/>
        </w:rPr>
      </w:pPr>
      <w:r w:rsidRPr="009E18E4">
        <w:rPr>
          <w:sz w:val="28"/>
          <w:szCs w:val="28"/>
        </w:rPr>
        <w:t xml:space="preserve">13. Аннотация сайтов </w:t>
      </w:r>
    </w:p>
    <w:p w:rsidR="00227303" w:rsidRPr="009E18E4" w:rsidRDefault="00227303" w:rsidP="00227303">
      <w:pPr>
        <w:spacing w:after="4"/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color w:val="333333"/>
          <w:sz w:val="28"/>
          <w:szCs w:val="28"/>
        </w:rPr>
        <w:t>1.</w:t>
      </w:r>
      <w:r w:rsidRPr="009E18E4">
        <w:rPr>
          <w:rFonts w:cs="Times New Roman"/>
          <w:b/>
          <w:sz w:val="28"/>
          <w:szCs w:val="28"/>
        </w:rPr>
        <w:t>Фин-грамота. ру</w:t>
      </w:r>
      <w:r w:rsidRPr="009E18E4">
        <w:rPr>
          <w:rFonts w:cs="Times New Roman"/>
          <w:sz w:val="28"/>
          <w:szCs w:val="28"/>
        </w:rPr>
        <w:t xml:space="preserve"> - www.fin-gramota.ru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Сайт Центра повышения финансовой грамотности. Удобный интерфейс позволяет пользователю в зависимости от возраста, пола и интересов выбрать тот раздел сайта, где представлена необходимая информация. </w:t>
      </w:r>
      <w:r w:rsidRPr="009E18E4">
        <w:rPr>
          <w:rFonts w:cs="Times New Roman"/>
          <w:sz w:val="28"/>
          <w:szCs w:val="28"/>
        </w:rPr>
        <w:lastRenderedPageBreak/>
        <w:t>Информационное наполнение и тематические разделы сайта помогут желающим повысить уровень своей финансовой культуры.</w:t>
      </w:r>
      <w:r w:rsidRPr="009E18E4">
        <w:rPr>
          <w:rFonts w:cs="Times New Roman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pStyle w:val="2"/>
        <w:spacing w:after="0"/>
        <w:ind w:left="422"/>
        <w:jc w:val="left"/>
        <w:rPr>
          <w:sz w:val="28"/>
          <w:szCs w:val="28"/>
        </w:rPr>
      </w:pPr>
      <w:r w:rsidRPr="009E18E4">
        <w:rPr>
          <w:b w:val="0"/>
          <w:color w:val="333333"/>
          <w:sz w:val="28"/>
          <w:szCs w:val="28"/>
        </w:rPr>
        <w:t>2.</w:t>
      </w:r>
      <w:r w:rsidRPr="009E18E4">
        <w:rPr>
          <w:sz w:val="28"/>
          <w:szCs w:val="28"/>
        </w:rPr>
        <w:t>Академия личных финансов</w:t>
      </w:r>
      <w:r w:rsidRPr="009E18E4">
        <w:rPr>
          <w:b w:val="0"/>
          <w:sz w:val="28"/>
          <w:szCs w:val="28"/>
        </w:rPr>
        <w:t xml:space="preserve"> - www.homecredit.ru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Сайт Банка Хоум Кредит. Интерес представляет раздел «Академия личных финансов», призванный помочь посетителю сайта сориентироваться в мире банковских продуктов и услуг. В этом разделе можно найти информацию, которая пригодится при выборе банковских продуктов. </w:t>
      </w:r>
    </w:p>
    <w:p w:rsidR="00227303" w:rsidRPr="009E18E4" w:rsidRDefault="00227303" w:rsidP="00227303">
      <w:pPr>
        <w:spacing w:after="4"/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3.</w:t>
      </w:r>
      <w:r w:rsidRPr="009E18E4">
        <w:rPr>
          <w:rFonts w:cs="Times New Roman"/>
          <w:b/>
          <w:sz w:val="28"/>
          <w:szCs w:val="28"/>
        </w:rPr>
        <w:t>Мои умные деньги</w:t>
      </w:r>
      <w:r w:rsidRPr="009E18E4">
        <w:rPr>
          <w:rFonts w:cs="Times New Roman"/>
          <w:sz w:val="28"/>
          <w:szCs w:val="28"/>
        </w:rPr>
        <w:t xml:space="preserve">- www.visa.com.ru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Сайт корпорации Visa, создавшей крупнейшую в мире сеть розничных электронных платежей. Посетители сайта найдут здесь рекомендации по планированию бюджета и банковским услугам. Но особый акцент сделан на пластиковых картах – их видах, особенностям их использования, правилам безопасного использования карт.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</w:p>
    <w:p w:rsidR="00227303" w:rsidRPr="009E18E4" w:rsidRDefault="00227303" w:rsidP="00227303">
      <w:pPr>
        <w:widowControl/>
        <w:numPr>
          <w:ilvl w:val="0"/>
          <w:numId w:val="10"/>
        </w:numPr>
        <w:suppressAutoHyphens w:val="0"/>
        <w:spacing w:after="26" w:line="256" w:lineRule="auto"/>
        <w:ind w:right="64" w:hanging="706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МЦФО </w:t>
      </w:r>
      <w:r w:rsidRPr="009E18E4">
        <w:rPr>
          <w:rFonts w:cs="Times New Roman"/>
          <w:sz w:val="28"/>
          <w:szCs w:val="28"/>
        </w:rPr>
        <w:t>- http://mmcfo.ru</w:t>
      </w:r>
      <w:r w:rsidRPr="009E18E4">
        <w:rPr>
          <w:rFonts w:cs="Times New Roman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Сайт Молодежного Центра изучения финансовых операций - региональной молодежной общественной организации, созданной для получения молодыми людьми практических навыков работы в области экономики и финансов. На сайте представлена разнообразная информация о фондовом рынке и его инструментах, рекомендации начинающему инвестору, торговые платформы для работы на фондовом рынке через Интернет. Но особый интерес представляет раздел о конкурсах, организуемых МЦФО среди молодых инвесторов – школьниках и студентах.</w:t>
      </w:r>
      <w:r w:rsidRPr="009E18E4">
        <w:rPr>
          <w:rFonts w:cs="Times New Roman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widowControl/>
        <w:numPr>
          <w:ilvl w:val="0"/>
          <w:numId w:val="10"/>
        </w:numPr>
        <w:suppressAutoHyphens w:val="0"/>
        <w:spacing w:after="26" w:line="256" w:lineRule="auto"/>
        <w:ind w:right="64" w:hanging="706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>Школа личных финансов</w:t>
      </w:r>
      <w:r w:rsidRPr="009E18E4">
        <w:rPr>
          <w:rFonts w:cs="Times New Roman"/>
          <w:sz w:val="28"/>
          <w:szCs w:val="28"/>
        </w:rPr>
        <w:t>- www.familyfinance.ru</w:t>
      </w:r>
      <w:r w:rsidRPr="009E18E4">
        <w:rPr>
          <w:rFonts w:cs="Times New Roman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spacing w:after="5"/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Сайт Галины Остриковой из Воронежа – привлекает своей тематической и информационной насыщенностью. Ориентирован прежде всего на родителей, которым предлагается «побывать» на Уроках Здорового Отношения к Деньгам: Бездефицитное мышление и Как контролировать денежные потоки, Как жить по средствам и Как сберегать деньги… А также много другой полезной информации.</w:t>
      </w:r>
      <w:r w:rsidRPr="009E18E4">
        <w:rPr>
          <w:rFonts w:cs="Times New Roman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widowControl/>
        <w:numPr>
          <w:ilvl w:val="0"/>
          <w:numId w:val="10"/>
        </w:numPr>
        <w:suppressAutoHyphens w:val="0"/>
        <w:spacing w:after="26" w:line="256" w:lineRule="auto"/>
        <w:ind w:right="64" w:hanging="706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>Ученики Скруджа</w:t>
      </w:r>
      <w:r w:rsidRPr="009E18E4">
        <w:rPr>
          <w:rFonts w:cs="Times New Roman"/>
          <w:sz w:val="28"/>
          <w:szCs w:val="28"/>
        </w:rPr>
        <w:t>- ycheniki-skrudja.com</w:t>
      </w:r>
      <w:r w:rsidRPr="009E18E4">
        <w:rPr>
          <w:rFonts w:cs="Times New Roman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Сайт посвящен вопросам финансового просвещения. Тематика разнообразна – от личного финансового плана и семейной бухгалтерии до инвестиций на фондовом рынке и рынке недвижимости. Обширная библиотека книг, статей, аудио-книг и видеофильмов по финансовой грамотности.</w:t>
      </w:r>
      <w:r w:rsidRPr="009E18E4">
        <w:rPr>
          <w:rFonts w:cs="Times New Roman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widowControl/>
        <w:numPr>
          <w:ilvl w:val="0"/>
          <w:numId w:val="10"/>
        </w:numPr>
        <w:suppressAutoHyphens w:val="0"/>
        <w:spacing w:after="4" w:line="256" w:lineRule="auto"/>
        <w:ind w:right="64" w:hanging="706"/>
        <w:jc w:val="both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>Доступно о деньгах</w:t>
      </w:r>
      <w:r w:rsidRPr="009E18E4">
        <w:rPr>
          <w:rFonts w:cs="Times New Roman"/>
          <w:sz w:val="28"/>
          <w:szCs w:val="28"/>
        </w:rPr>
        <w:t xml:space="preserve"> - www.moneybasics.ru </w:t>
      </w:r>
      <w:r w:rsidRPr="009E18E4">
        <w:rPr>
          <w:rFonts w:cs="Times New Roman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Сайт создан при поддержке ДжиИ Мани Банка в продолжение программы корпоративной социальной ответственности, основанной на принципах Ответственного кредитования. И посвящен, в первую очередь, банковским кредитам – потребительским, ипотеке, кредитным картам.</w:t>
      </w:r>
      <w:r w:rsidRPr="009E18E4">
        <w:rPr>
          <w:rFonts w:cs="Times New Roman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pStyle w:val="3"/>
        <w:tabs>
          <w:tab w:val="center" w:pos="517"/>
          <w:tab w:val="center" w:pos="3812"/>
        </w:tabs>
        <w:spacing w:after="31"/>
        <w:ind w:left="0" w:firstLine="0"/>
        <w:rPr>
          <w:sz w:val="28"/>
          <w:szCs w:val="28"/>
        </w:rPr>
      </w:pPr>
      <w:r w:rsidRPr="009E18E4">
        <w:rPr>
          <w:rFonts w:eastAsia="Calibri"/>
          <w:i w:val="0"/>
          <w:sz w:val="28"/>
          <w:szCs w:val="28"/>
        </w:rPr>
        <w:tab/>
      </w:r>
      <w:r w:rsidRPr="009E18E4">
        <w:rPr>
          <w:i w:val="0"/>
          <w:color w:val="333333"/>
          <w:sz w:val="28"/>
          <w:szCs w:val="28"/>
        </w:rPr>
        <w:t>7.</w:t>
      </w:r>
      <w:r w:rsidRPr="009E18E4">
        <w:rPr>
          <w:rFonts w:eastAsia="Arial"/>
          <w:i w:val="0"/>
          <w:color w:val="333333"/>
          <w:sz w:val="28"/>
          <w:szCs w:val="28"/>
        </w:rPr>
        <w:t xml:space="preserve"> </w:t>
      </w:r>
      <w:r w:rsidRPr="009E18E4">
        <w:rPr>
          <w:rFonts w:eastAsia="Arial"/>
          <w:i w:val="0"/>
          <w:color w:val="333333"/>
          <w:sz w:val="28"/>
          <w:szCs w:val="28"/>
        </w:rPr>
        <w:tab/>
      </w:r>
      <w:r w:rsidRPr="009E18E4">
        <w:rPr>
          <w:b/>
          <w:i w:val="0"/>
          <w:sz w:val="28"/>
          <w:szCs w:val="28"/>
        </w:rPr>
        <w:t>Основы финансовой грамотности</w:t>
      </w:r>
      <w:r w:rsidRPr="009E18E4">
        <w:rPr>
          <w:i w:val="0"/>
          <w:sz w:val="28"/>
          <w:szCs w:val="28"/>
        </w:rPr>
        <w:t xml:space="preserve"> – www.finbas.ru</w:t>
      </w:r>
      <w:r w:rsidRPr="009E18E4">
        <w:rPr>
          <w:i w:val="0"/>
          <w:color w:val="333333"/>
          <w:sz w:val="28"/>
          <w:szCs w:val="28"/>
        </w:rPr>
        <w:t xml:space="preserve"> </w:t>
      </w:r>
    </w:p>
    <w:p w:rsidR="00AA1945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Путеводитель по работе частных лиц с финансовыми организациями - банками, брокерами, ПИФами и ОФБУ. Знакомство с финансовыми инструментами – депозиты, ценные бумаги. Инвестиции на фондовом рынке и в альтернативные финансовые инструменты – памятные монеты и </w:t>
      </w:r>
      <w:r w:rsidRPr="009E18E4">
        <w:rPr>
          <w:rFonts w:cs="Times New Roman"/>
          <w:sz w:val="28"/>
          <w:szCs w:val="28"/>
        </w:rPr>
        <w:lastRenderedPageBreak/>
        <w:t>драгметаллы.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color w:val="333333"/>
          <w:sz w:val="28"/>
          <w:szCs w:val="28"/>
        </w:rPr>
        <w:t xml:space="preserve"> 8.</w:t>
      </w:r>
      <w:r w:rsidRPr="009E18E4">
        <w:rPr>
          <w:rFonts w:eastAsia="Arial" w:cs="Times New Roman"/>
          <w:color w:val="333333"/>
          <w:sz w:val="28"/>
          <w:szCs w:val="28"/>
        </w:rPr>
        <w:t xml:space="preserve"> </w:t>
      </w:r>
      <w:r w:rsidRPr="009E18E4">
        <w:rPr>
          <w:rFonts w:cs="Times New Roman"/>
          <w:b/>
          <w:sz w:val="28"/>
          <w:szCs w:val="28"/>
        </w:rPr>
        <w:t>Азбука финансов</w:t>
      </w:r>
      <w:r w:rsidRPr="009E18E4">
        <w:rPr>
          <w:rFonts w:cs="Times New Roman"/>
          <w:sz w:val="28"/>
          <w:szCs w:val="28"/>
        </w:rPr>
        <w:t xml:space="preserve"> - www.azbukafinansov.ru </w:t>
      </w:r>
      <w:r w:rsidRPr="009E18E4">
        <w:rPr>
          <w:rFonts w:cs="Times New Roman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>Создатели сайта стремились помочь людям разного возраста и достатка приобрести знания и умения, которые помогут им осознанно принимать финансовые решения. Сайт тематически делится на несколько разделов, каждый из которых ориентирован на свою аудиторию: «для Школы» - будет полезен преподавателям и учащимся; «для Дома» - взрослому населению; «для Работы» - предпринимателям и работодателям; «для Организации» - партнерам и потенциальным участникам программы повышения финансовой грамотности.</w:t>
      </w:r>
      <w:r w:rsidRPr="009E18E4">
        <w:rPr>
          <w:rFonts w:cs="Times New Roman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pStyle w:val="3"/>
        <w:tabs>
          <w:tab w:val="center" w:pos="517"/>
          <w:tab w:val="center" w:pos="3456"/>
        </w:tabs>
        <w:spacing w:after="0"/>
        <w:ind w:left="0" w:firstLine="0"/>
        <w:rPr>
          <w:sz w:val="28"/>
          <w:szCs w:val="28"/>
        </w:rPr>
      </w:pPr>
      <w:r w:rsidRPr="009E18E4">
        <w:rPr>
          <w:rFonts w:eastAsia="Calibri"/>
          <w:i w:val="0"/>
          <w:sz w:val="28"/>
          <w:szCs w:val="28"/>
        </w:rPr>
        <w:tab/>
      </w:r>
      <w:r w:rsidRPr="009E18E4">
        <w:rPr>
          <w:i w:val="0"/>
          <w:color w:val="333333"/>
          <w:sz w:val="28"/>
          <w:szCs w:val="28"/>
        </w:rPr>
        <w:t>9.</w:t>
      </w:r>
      <w:r w:rsidRPr="009E18E4">
        <w:rPr>
          <w:rFonts w:eastAsia="Arial"/>
          <w:i w:val="0"/>
          <w:color w:val="333333"/>
          <w:sz w:val="28"/>
          <w:szCs w:val="28"/>
        </w:rPr>
        <w:t xml:space="preserve"> </w:t>
      </w:r>
      <w:r w:rsidRPr="009E18E4">
        <w:rPr>
          <w:rFonts w:eastAsia="Arial"/>
          <w:i w:val="0"/>
          <w:color w:val="333333"/>
          <w:sz w:val="28"/>
          <w:szCs w:val="28"/>
        </w:rPr>
        <w:tab/>
      </w:r>
      <w:r w:rsidRPr="009E18E4">
        <w:rPr>
          <w:b/>
          <w:i w:val="0"/>
          <w:sz w:val="28"/>
          <w:szCs w:val="28"/>
        </w:rPr>
        <w:t>Финансовая грамотность</w:t>
      </w:r>
      <w:r w:rsidRPr="009E18E4">
        <w:rPr>
          <w:i w:val="0"/>
          <w:sz w:val="28"/>
          <w:szCs w:val="28"/>
        </w:rPr>
        <w:t xml:space="preserve"> - myfinance.ane.ru </w:t>
      </w:r>
      <w:r w:rsidRPr="009E18E4">
        <w:rPr>
          <w:i w:val="0"/>
          <w:color w:val="333333"/>
          <w:sz w:val="28"/>
          <w:szCs w:val="28"/>
        </w:rPr>
        <w:t xml:space="preserve"> </w:t>
      </w:r>
    </w:p>
    <w:p w:rsidR="00227303" w:rsidRPr="009E18E4" w:rsidRDefault="00227303" w:rsidP="00227303">
      <w:pPr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Сайт создан группой разработчиков Академии народного хозяйства при Правительстве Российской Федерации с целью повышения финансовой грамотности граждан России. Как принимать финансовые решения? Какой кредит выбрать? Куда вложить свободные средства? Какой вариант ипотеки использовать для приобретения жилья? Как застраховать себя, своих близких и своё имущество? Ответы на эти вопросы найдут посетители сайта. </w:t>
      </w:r>
    </w:p>
    <w:p w:rsidR="00227303" w:rsidRPr="009E18E4" w:rsidRDefault="00227303" w:rsidP="00227303">
      <w:pPr>
        <w:spacing w:after="98" w:line="259" w:lineRule="auto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20"/>
        <w:jc w:val="center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Pr="009E18E4" w:rsidRDefault="00227303" w:rsidP="00227303">
      <w:pPr>
        <w:spacing w:line="259" w:lineRule="auto"/>
        <w:ind w:left="20"/>
        <w:jc w:val="center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p w:rsidR="00227303" w:rsidRDefault="00227303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9E18E4" w:rsidRPr="009E18E4" w:rsidRDefault="009E18E4" w:rsidP="00AA1945">
      <w:pPr>
        <w:spacing w:line="259" w:lineRule="auto"/>
        <w:ind w:left="20"/>
        <w:rPr>
          <w:rFonts w:cs="Times New Roman"/>
          <w:b/>
          <w:sz w:val="28"/>
          <w:szCs w:val="28"/>
        </w:rPr>
      </w:pPr>
    </w:p>
    <w:p w:rsidR="00227303" w:rsidRPr="009E18E4" w:rsidRDefault="00227303" w:rsidP="00227303">
      <w:pPr>
        <w:spacing w:line="259" w:lineRule="auto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                      Методические приложения </w:t>
      </w:r>
    </w:p>
    <w:p w:rsidR="00227303" w:rsidRPr="009E18E4" w:rsidRDefault="00227303" w:rsidP="00227303">
      <w:pPr>
        <w:spacing w:line="259" w:lineRule="auto"/>
        <w:ind w:left="10" w:right="52"/>
        <w:jc w:val="right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ПРИЛОЖЕНИЕ 1 </w:t>
      </w:r>
    </w:p>
    <w:p w:rsidR="00227303" w:rsidRPr="009E18E4" w:rsidRDefault="00227303" w:rsidP="00227303">
      <w:pPr>
        <w:spacing w:after="28" w:line="259" w:lineRule="auto"/>
        <w:ind w:right="10"/>
        <w:jc w:val="right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lastRenderedPageBreak/>
        <w:t xml:space="preserve"> </w:t>
      </w:r>
    </w:p>
    <w:p w:rsidR="00227303" w:rsidRPr="009E18E4" w:rsidRDefault="00227303" w:rsidP="00227303">
      <w:pPr>
        <w:pStyle w:val="2"/>
        <w:ind w:left="370" w:right="8"/>
        <w:rPr>
          <w:sz w:val="28"/>
          <w:szCs w:val="28"/>
        </w:rPr>
      </w:pPr>
      <w:r w:rsidRPr="009E18E4">
        <w:rPr>
          <w:sz w:val="28"/>
          <w:szCs w:val="28"/>
        </w:rPr>
        <w:t xml:space="preserve">Итоговое тестирование (1 ч.) Тест для контроля знаний и умений  </w:t>
      </w:r>
    </w:p>
    <w:p w:rsidR="00227303" w:rsidRPr="009E18E4" w:rsidRDefault="00227303" w:rsidP="00227303">
      <w:pPr>
        <w:ind w:left="412" w:right="64" w:firstLine="706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Контроль знаний проводится в форме  стандартизованных и ограниченных во времени электронных испытаний. </w:t>
      </w:r>
    </w:p>
    <w:p w:rsidR="00227303" w:rsidRPr="009E18E4" w:rsidRDefault="00227303" w:rsidP="00227303">
      <w:pPr>
        <w:spacing w:after="343"/>
        <w:ind w:left="422" w:right="64"/>
        <w:rPr>
          <w:rFonts w:cs="Times New Roman"/>
          <w:sz w:val="28"/>
          <w:szCs w:val="28"/>
        </w:rPr>
      </w:pPr>
      <w:r w:rsidRPr="009E18E4">
        <w:rPr>
          <w:rFonts w:cs="Times New Roman"/>
          <w:sz w:val="28"/>
          <w:szCs w:val="28"/>
        </w:rPr>
        <w:t xml:space="preserve">Вид применяемых контрольно-измерительных материалов - традиционный тесты, который содержит список вопросов и различные варианты ответов.  </w:t>
      </w:r>
    </w:p>
    <w:tbl>
      <w:tblPr>
        <w:tblW w:w="9753" w:type="dxa"/>
        <w:tblInd w:w="230" w:type="dxa"/>
        <w:tblCellMar>
          <w:top w:w="58" w:type="dxa"/>
          <w:left w:w="110" w:type="dxa"/>
          <w:right w:w="57" w:type="dxa"/>
        </w:tblCellMar>
        <w:tblLook w:val="04A0" w:firstRow="1" w:lastRow="0" w:firstColumn="1" w:lastColumn="0" w:noHBand="0" w:noVBand="1"/>
      </w:tblPr>
      <w:tblGrid>
        <w:gridCol w:w="9753"/>
      </w:tblGrid>
      <w:tr w:rsidR="00227303" w:rsidRPr="009E18E4" w:rsidTr="00227303">
        <w:trPr>
          <w:trHeight w:val="835"/>
        </w:trPr>
        <w:tc>
          <w:tcPr>
            <w:tcW w:w="9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24" w:line="259" w:lineRule="auto"/>
              <w:ind w:right="56"/>
              <w:jc w:val="center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b/>
                <w:sz w:val="28"/>
                <w:szCs w:val="28"/>
              </w:rPr>
              <w:t xml:space="preserve">Тест:  </w:t>
            </w:r>
          </w:p>
          <w:p w:rsidR="00227303" w:rsidRPr="009E18E4" w:rsidRDefault="00227303" w:rsidP="00227303">
            <w:pPr>
              <w:spacing w:after="29" w:line="259" w:lineRule="auto"/>
              <w:ind w:right="49"/>
              <w:jc w:val="center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b/>
                <w:sz w:val="28"/>
                <w:szCs w:val="28"/>
              </w:rPr>
              <w:t xml:space="preserve">выполните задания с выбором ответа </w:t>
            </w:r>
          </w:p>
          <w:p w:rsidR="00227303" w:rsidRPr="009E18E4" w:rsidRDefault="00227303" w:rsidP="00227303">
            <w:pPr>
              <w:spacing w:line="259" w:lineRule="auto"/>
              <w:ind w:right="58"/>
              <w:jc w:val="center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b/>
                <w:sz w:val="28"/>
                <w:szCs w:val="28"/>
              </w:rPr>
              <w:t xml:space="preserve">(с одним или несколькими правильными ответами) </w:t>
            </w:r>
          </w:p>
        </w:tc>
      </w:tr>
      <w:tr w:rsidR="00227303" w:rsidRPr="009E18E4" w:rsidTr="00227303">
        <w:trPr>
          <w:trHeight w:val="10400"/>
        </w:trPr>
        <w:tc>
          <w:tcPr>
            <w:tcW w:w="9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19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Условия выполнения задания: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1"/>
              </w:numPr>
              <w:suppressAutoHyphens w:val="0"/>
              <w:spacing w:after="25" w:line="259" w:lineRule="auto"/>
              <w:ind w:hanging="24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Максимальное время выполнения задания: 30 мин.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1"/>
              </w:numPr>
              <w:suppressAutoHyphens w:val="0"/>
              <w:spacing w:after="28" w:line="259" w:lineRule="auto"/>
              <w:ind w:hanging="24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Вы можете воспользоваться информационно-коммуникационными технологиями. </w:t>
            </w:r>
          </w:p>
          <w:p w:rsidR="00227303" w:rsidRPr="009E18E4" w:rsidRDefault="00227303" w:rsidP="00227303">
            <w:pPr>
              <w:spacing w:after="19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b/>
                <w:sz w:val="28"/>
                <w:szCs w:val="28"/>
                <w:u w:val="single" w:color="000000"/>
              </w:rPr>
              <w:t>Задания с выбором ответа</w:t>
            </w:r>
            <w:r w:rsidRPr="009E18E4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221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№1.  Что такое  финансовый план?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4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2"/>
              </w:numPr>
              <w:suppressAutoHyphens w:val="0"/>
              <w:spacing w:after="24" w:line="259" w:lineRule="auto"/>
              <w:ind w:right="25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исполнение Ваших желаний;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2"/>
              </w:numPr>
              <w:suppressAutoHyphens w:val="0"/>
              <w:spacing w:after="200" w:line="277" w:lineRule="auto"/>
              <w:ind w:right="25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это схема, которая отображает Ваше финансовое положение в определенный момент; 3) предположение о том, что может произойти в будущем. </w:t>
            </w: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Вопрос№2.  Что такое бюджет?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8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3"/>
              </w:numPr>
              <w:suppressAutoHyphens w:val="0"/>
              <w:spacing w:after="19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сумма, которую Вам надо накопить для достижения среднесрочной цели;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3"/>
              </w:numPr>
              <w:suppressAutoHyphens w:val="0"/>
              <w:spacing w:after="19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Ваши ежемесячные расходы;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3"/>
              </w:numPr>
              <w:suppressAutoHyphens w:val="0"/>
              <w:spacing w:line="278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план, показывающий, как тратить, копить и вкладывать деньги, которые Вы зарабатываете. </w:t>
            </w:r>
          </w:p>
          <w:p w:rsidR="00227303" w:rsidRPr="009E18E4" w:rsidRDefault="00227303" w:rsidP="00227303">
            <w:pPr>
              <w:spacing w:after="221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№3.  Среднесрочная цель – это: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22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4"/>
              </w:numPr>
              <w:suppressAutoHyphens w:val="0"/>
              <w:spacing w:after="18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Вы хотите достичь ее в течение следующего года;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4"/>
              </w:numPr>
              <w:suppressAutoHyphens w:val="0"/>
              <w:spacing w:after="23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Вы хотите достичь ее в течение пяти ближайших лет;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4"/>
              </w:numPr>
              <w:suppressAutoHyphens w:val="0"/>
              <w:spacing w:line="273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для ее достижения Вам может потребоваться от пяти лет и больше. </w:t>
            </w: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№4.  Активы - это: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7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5"/>
              </w:numPr>
              <w:suppressAutoHyphens w:val="0"/>
              <w:spacing w:after="18" w:line="259" w:lineRule="auto"/>
              <w:ind w:right="337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квартплата;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5"/>
              </w:numPr>
              <w:suppressAutoHyphens w:val="0"/>
              <w:spacing w:after="12" w:line="270" w:lineRule="auto"/>
              <w:ind w:right="337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банковские депозиты; 3)  банковский кредит. </w:t>
            </w:r>
          </w:p>
          <w:p w:rsidR="00227303" w:rsidRPr="009E18E4" w:rsidRDefault="00227303" w:rsidP="00227303">
            <w:pPr>
              <w:spacing w:after="221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№5.  Налоговая ставка устанавливается в виде: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2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spacing w:line="269" w:lineRule="auto"/>
              <w:ind w:right="690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1)  налогового </w:t>
            </w:r>
            <w:r w:rsidRPr="009E18E4">
              <w:rPr>
                <w:rFonts w:cs="Times New Roman"/>
                <w:sz w:val="28"/>
                <w:szCs w:val="28"/>
              </w:rPr>
              <w:lastRenderedPageBreak/>
              <w:t xml:space="preserve">периода; 2)  процентов; </w:t>
            </w:r>
          </w:p>
          <w:p w:rsidR="00227303" w:rsidRPr="009E18E4" w:rsidRDefault="00227303" w:rsidP="00227303">
            <w:pPr>
              <w:spacing w:after="24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3)  твердых сумм. </w:t>
            </w:r>
          </w:p>
          <w:p w:rsidR="00227303" w:rsidRPr="009E18E4" w:rsidRDefault="00227303" w:rsidP="00227303">
            <w:pPr>
              <w:spacing w:after="19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№6.   Налоговая декларация предоставляется в налоговую инспекцию: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23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spacing w:line="259" w:lineRule="auto"/>
              <w:ind w:right="130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1)  не позднее 30 апреля года, следующего за истекшим налоговым периодом; </w:t>
            </w:r>
          </w:p>
          <w:p w:rsidR="00227303" w:rsidRDefault="00227303" w:rsidP="00227303">
            <w:pPr>
              <w:spacing w:line="259" w:lineRule="auto"/>
              <w:ind w:right="130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2)  до 1 марта текущего года; </w:t>
            </w:r>
          </w:p>
          <w:p w:rsidR="009E18E4" w:rsidRPr="009E18E4" w:rsidRDefault="009E18E4" w:rsidP="00227303">
            <w:pPr>
              <w:spacing w:line="259" w:lineRule="auto"/>
              <w:ind w:right="1306"/>
              <w:rPr>
                <w:rFonts w:cs="Times New Roman"/>
                <w:sz w:val="28"/>
                <w:szCs w:val="28"/>
              </w:rPr>
            </w:pPr>
          </w:p>
        </w:tc>
      </w:tr>
    </w:tbl>
    <w:p w:rsidR="00227303" w:rsidRPr="009E18E4" w:rsidRDefault="00227303" w:rsidP="00227303">
      <w:pPr>
        <w:spacing w:line="259" w:lineRule="auto"/>
        <w:ind w:left="-1272" w:right="11128"/>
        <w:rPr>
          <w:rFonts w:cs="Times New Roman"/>
          <w:sz w:val="28"/>
          <w:szCs w:val="28"/>
        </w:rPr>
      </w:pPr>
    </w:p>
    <w:tbl>
      <w:tblPr>
        <w:tblW w:w="9753" w:type="dxa"/>
        <w:tblInd w:w="230" w:type="dxa"/>
        <w:tblCellMar>
          <w:top w:w="41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9753"/>
      </w:tblGrid>
      <w:tr w:rsidR="00227303" w:rsidRPr="009E18E4" w:rsidTr="00227303">
        <w:trPr>
          <w:trHeight w:val="14490"/>
        </w:trPr>
        <w:tc>
          <w:tcPr>
            <w:tcW w:w="9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after="25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lastRenderedPageBreak/>
              <w:t xml:space="preserve">3)  до 15 июня. </w:t>
            </w:r>
          </w:p>
          <w:p w:rsidR="00227303" w:rsidRPr="009E18E4" w:rsidRDefault="00227303" w:rsidP="00227303">
            <w:pPr>
              <w:spacing w:line="277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№7. Расчет простого  процента. Вы положите 20 000 рублей на сберегательный счет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под 10% годовых, то к концу первого года вы заработаете: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9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6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spacing w:after="7" w:line="271" w:lineRule="auto"/>
              <w:ind w:right="794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1)  1000 рублей; 2) 2000 рублей; 3)  4000 рублей. </w:t>
            </w:r>
          </w:p>
          <w:p w:rsidR="00227303" w:rsidRPr="009E18E4" w:rsidRDefault="00227303" w:rsidP="00227303">
            <w:pPr>
              <w:spacing w:line="281" w:lineRule="auto"/>
              <w:ind w:right="5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№8.  Расчет простого  процента. Вы положите 20 000 рублей на сберегательный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счет под 10% годовых, то к концу второго года вы заработаете: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24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0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spacing w:after="12" w:line="271" w:lineRule="auto"/>
              <w:ind w:right="794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1)  1000 рублей; 2) 2000 рублей; 3)  4000 рублей. </w:t>
            </w:r>
          </w:p>
          <w:p w:rsidR="00227303" w:rsidRPr="009E18E4" w:rsidRDefault="00227303" w:rsidP="00227303">
            <w:pPr>
              <w:spacing w:line="277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№9.  Простой расчет сложного процента.  Вы положите 20 000 рублей на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сберегательный счет под 10% годовых, то через два года в банке будет: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9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6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spacing w:after="4" w:line="269" w:lineRule="auto"/>
              <w:ind w:right="756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1)  21000 рублей; 2) 22000рублей; </w:t>
            </w:r>
          </w:p>
          <w:p w:rsidR="00227303" w:rsidRPr="009E18E4" w:rsidRDefault="00227303" w:rsidP="00227303">
            <w:pPr>
              <w:spacing w:after="20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3)  24200 рублей.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№10.  Накопительная часть пенсии формируется у граждан: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9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20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spacing w:after="1" w:line="274" w:lineRule="auto"/>
              <w:ind w:right="6010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1)  старше 1955 года рождения; 2) с 1967 года рождения и моложе; 3)  с 1980 года рождения.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№11.</w:t>
            </w:r>
            <w:r w:rsidRPr="009E18E4">
              <w:rPr>
                <w:rFonts w:cs="Times New Roman"/>
                <w:color w:val="111111"/>
                <w:sz w:val="28"/>
                <w:szCs w:val="28"/>
                <w:u w:val="single" w:color="111111"/>
              </w:rPr>
              <w:t xml:space="preserve"> Финансовая "подушка безопасности" -</w:t>
            </w:r>
            <w:r w:rsidRPr="009E18E4">
              <w:rPr>
                <w:rFonts w:cs="Times New Roman"/>
                <w:sz w:val="28"/>
                <w:szCs w:val="28"/>
                <w:u w:val="single" w:color="111111"/>
              </w:rPr>
              <w:t>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9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23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6"/>
              </w:numPr>
              <w:suppressAutoHyphens w:val="0"/>
              <w:spacing w:after="18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color w:val="111111"/>
                <w:sz w:val="28"/>
                <w:szCs w:val="28"/>
              </w:rPr>
              <w:t>обязательный резервный фонд наличности на непредвиденный случай</w:t>
            </w:r>
            <w:r w:rsidRPr="009E18E4">
              <w:rPr>
                <w:rFonts w:cs="Times New Roman"/>
                <w:sz w:val="28"/>
                <w:szCs w:val="28"/>
              </w:rPr>
              <w:t xml:space="preserve">;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6"/>
              </w:numPr>
              <w:suppressAutoHyphens w:val="0"/>
              <w:spacing w:after="20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инвестиции в акции;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6"/>
              </w:numPr>
              <w:suppressAutoHyphens w:val="0"/>
              <w:spacing w:line="275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кредитная банковская карта. </w:t>
            </w: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№12. Недвижимость - это: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8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lastRenderedPageBreak/>
              <w:t xml:space="preserve">Варианты ответов: </w:t>
            </w:r>
          </w:p>
          <w:p w:rsidR="00227303" w:rsidRPr="009E18E4" w:rsidRDefault="00227303" w:rsidP="00227303">
            <w:pPr>
              <w:spacing w:after="4" w:line="273" w:lineRule="auto"/>
              <w:ind w:right="6678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1)  высоколиквидный актив; 2) низколиквидный актив; 3)  все ответы правильны. </w:t>
            </w:r>
          </w:p>
          <w:p w:rsidR="00227303" w:rsidRPr="009E18E4" w:rsidRDefault="00227303" w:rsidP="00227303">
            <w:pPr>
              <w:spacing w:after="195" w:line="281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№13.  Имущественные налоговые вычеты предоставляются при продаже имущества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и при приобретении или строительстве имущества 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3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7"/>
              </w:numPr>
              <w:suppressAutoHyphens w:val="0"/>
              <w:spacing w:after="19" w:line="259" w:lineRule="auto"/>
              <w:ind w:right="306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при продаже имущества;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7"/>
              </w:numPr>
              <w:suppressAutoHyphens w:val="0"/>
              <w:spacing w:after="1" w:line="276" w:lineRule="auto"/>
              <w:ind w:right="306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при приобретении имущества; 3)  при строительстве имущества; 4) все ответы правильны. </w:t>
            </w:r>
          </w:p>
          <w:p w:rsidR="00227303" w:rsidRPr="009E18E4" w:rsidRDefault="00227303" w:rsidP="00227303">
            <w:pPr>
              <w:spacing w:after="221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№14. Профессиональные налоговые вычеты предоставляются: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23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1)индивидуальным предпринимателям; 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2)физическим лицам, получающим доходы от выполнения работ (оказания услуг) по </w:t>
            </w:r>
          </w:p>
        </w:tc>
      </w:tr>
      <w:tr w:rsidR="00227303" w:rsidRPr="009E18E4" w:rsidTr="00227303">
        <w:trPr>
          <w:trHeight w:val="12608"/>
        </w:trPr>
        <w:tc>
          <w:tcPr>
            <w:tcW w:w="9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lastRenderedPageBreak/>
              <w:t xml:space="preserve">гражданско-правовым договорам;  </w:t>
            </w:r>
          </w:p>
          <w:p w:rsidR="00227303" w:rsidRPr="009E18E4" w:rsidRDefault="00227303" w:rsidP="00227303">
            <w:pPr>
              <w:spacing w:after="22" w:line="258" w:lineRule="auto"/>
              <w:ind w:right="67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3)лицам, получающим вознаграждения по авторским договорам или вознаграждение за создание, исполнение или иное использование произведений науки, литературы и искусства;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4) все ответы правильны. </w:t>
            </w:r>
          </w:p>
          <w:p w:rsidR="00227303" w:rsidRPr="009E18E4" w:rsidRDefault="00227303" w:rsidP="00227303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№15.  Эффективные способы снижения долгового бремени и коэффициента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задолженности: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9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24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8"/>
              </w:numPr>
              <w:suppressAutoHyphens w:val="0"/>
              <w:spacing w:after="20" w:line="259" w:lineRule="auto"/>
              <w:ind w:right="3103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снизить расходы; 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8"/>
              </w:numPr>
              <w:suppressAutoHyphens w:val="0"/>
              <w:spacing w:line="281" w:lineRule="auto"/>
              <w:ind w:right="3103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зарабатывать больше денег; 3) занять деньги у друзей.  </w:t>
            </w:r>
          </w:p>
          <w:p w:rsidR="00227303" w:rsidRPr="009E18E4" w:rsidRDefault="00227303" w:rsidP="00227303">
            <w:pPr>
              <w:spacing w:line="365" w:lineRule="auto"/>
              <w:ind w:right="306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№16.  По ст. 138 Трудового кодекса РФ размер всех удержаний из зарплаты в счет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погашения кредита не должен превышать :</w:t>
            </w:r>
            <w:r w:rsidRPr="009E18E4">
              <w:rPr>
                <w:rFonts w:cs="Times New Roman"/>
                <w:sz w:val="28"/>
                <w:szCs w:val="28"/>
              </w:rPr>
              <w:t xml:space="preserve"> Варианты ответов: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9"/>
              </w:numPr>
              <w:suppressAutoHyphens w:val="0"/>
              <w:spacing w:after="2" w:line="278" w:lineRule="auto"/>
              <w:ind w:right="394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30% от нее;  2) 50% от нее; 3) 70% от нее. </w:t>
            </w:r>
          </w:p>
          <w:p w:rsidR="00227303" w:rsidRPr="009E18E4" w:rsidRDefault="00227303" w:rsidP="00227303">
            <w:pPr>
              <w:spacing w:after="221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№17. Телебанкинг – это: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23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spacing w:after="21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1)управление счетом при помощи телефона;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19"/>
              </w:numPr>
              <w:suppressAutoHyphens w:val="0"/>
              <w:spacing w:after="25" w:line="259" w:lineRule="auto"/>
              <w:ind w:right="3941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работа со счетом через персональный компьютер; </w:t>
            </w:r>
          </w:p>
          <w:p w:rsidR="00227303" w:rsidRPr="009E18E4" w:rsidRDefault="00227303" w:rsidP="00227303">
            <w:pPr>
              <w:spacing w:after="20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3)расчетные операции с помощью Интернета; </w:t>
            </w:r>
          </w:p>
          <w:p w:rsidR="00227303" w:rsidRPr="009E18E4" w:rsidRDefault="00227303" w:rsidP="00227303">
            <w:pPr>
              <w:spacing w:line="365" w:lineRule="auto"/>
              <w:ind w:right="3522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4) управление счетом при помощи портативных устройств.  </w:t>
            </w: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№18. Профицит  бюджета - это:</w:t>
            </w:r>
            <w:r w:rsidRPr="009E18E4">
              <w:rPr>
                <w:rFonts w:cs="Times New Roman"/>
                <w:sz w:val="28"/>
                <w:szCs w:val="28"/>
              </w:rPr>
              <w:t xml:space="preserve"> Варианты ответов: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20"/>
              </w:numPr>
              <w:suppressAutoHyphens w:val="0"/>
              <w:spacing w:after="24" w:line="259" w:lineRule="auto"/>
              <w:ind w:hanging="26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убытки; 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20"/>
              </w:numPr>
              <w:suppressAutoHyphens w:val="0"/>
              <w:spacing w:after="19" w:line="259" w:lineRule="auto"/>
              <w:ind w:hanging="26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прибыль;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20"/>
              </w:numPr>
              <w:suppressAutoHyphens w:val="0"/>
              <w:spacing w:after="24" w:line="259" w:lineRule="auto"/>
              <w:ind w:hanging="264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расходы.  </w:t>
            </w:r>
          </w:p>
          <w:p w:rsidR="00227303" w:rsidRPr="009E18E4" w:rsidRDefault="00227303" w:rsidP="00227303">
            <w:pPr>
              <w:spacing w:after="221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№19. Инвестиционные активы имеют  цель: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19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Варианты ответов: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21"/>
              </w:numPr>
              <w:suppressAutoHyphens w:val="0"/>
              <w:spacing w:line="275" w:lineRule="auto"/>
              <w:ind w:right="3028"/>
              <w:jc w:val="both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получение текущего дохода и/или дохода за счет роста стоимости при последующей продаже; 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21"/>
              </w:numPr>
              <w:suppressAutoHyphens w:val="0"/>
              <w:spacing w:line="280" w:lineRule="auto"/>
              <w:ind w:right="3028"/>
              <w:jc w:val="both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поддержание уровня жизни;  3) все ответы правильны.  </w:t>
            </w:r>
          </w:p>
          <w:p w:rsidR="00227303" w:rsidRPr="009E18E4" w:rsidRDefault="00227303" w:rsidP="00227303">
            <w:pPr>
              <w:spacing w:after="221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  <w:u w:val="single" w:color="000000"/>
              </w:rPr>
              <w:t>Вопрос №20. Потребительские  активы имеют  цель:</w:t>
            </w: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27303" w:rsidRPr="009E18E4" w:rsidRDefault="00227303" w:rsidP="00227303">
            <w:pPr>
              <w:spacing w:after="24"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lastRenderedPageBreak/>
              <w:t xml:space="preserve">Варианты ответов: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22"/>
              </w:numPr>
              <w:suppressAutoHyphens w:val="0"/>
              <w:spacing w:after="6" w:line="270" w:lineRule="auto"/>
              <w:ind w:right="3028"/>
              <w:jc w:val="both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получение текущего дохода и/или дохода за счет роста стоимости при последующей продаже;  </w:t>
            </w:r>
          </w:p>
          <w:p w:rsidR="00227303" w:rsidRPr="009E18E4" w:rsidRDefault="00227303" w:rsidP="00227303">
            <w:pPr>
              <w:widowControl/>
              <w:numPr>
                <w:ilvl w:val="0"/>
                <w:numId w:val="22"/>
              </w:numPr>
              <w:suppressAutoHyphens w:val="0"/>
              <w:spacing w:line="276" w:lineRule="auto"/>
              <w:ind w:right="3028"/>
              <w:jc w:val="both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поддержание уровня жизни;  3) все ответы правильны. 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</w:tbl>
    <w:p w:rsidR="00227303" w:rsidRPr="009E18E4" w:rsidRDefault="00227303" w:rsidP="00227303">
      <w:pPr>
        <w:spacing w:after="23" w:line="259" w:lineRule="auto"/>
        <w:ind w:left="413"/>
        <w:jc w:val="center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lastRenderedPageBreak/>
        <w:t xml:space="preserve"> </w:t>
      </w:r>
    </w:p>
    <w:p w:rsidR="00227303" w:rsidRPr="009E18E4" w:rsidRDefault="00227303" w:rsidP="00227303">
      <w:pPr>
        <w:pStyle w:val="2"/>
        <w:spacing w:after="0"/>
        <w:jc w:val="left"/>
        <w:rPr>
          <w:sz w:val="28"/>
          <w:szCs w:val="28"/>
        </w:rPr>
      </w:pPr>
      <w:r w:rsidRPr="009E18E4">
        <w:rPr>
          <w:sz w:val="28"/>
          <w:szCs w:val="28"/>
        </w:rPr>
        <w:t xml:space="preserve">Ключи к тесту </w:t>
      </w:r>
    </w:p>
    <w:p w:rsidR="00227303" w:rsidRPr="009E18E4" w:rsidRDefault="00227303" w:rsidP="00227303">
      <w:pPr>
        <w:spacing w:line="259" w:lineRule="auto"/>
        <w:ind w:left="413"/>
        <w:jc w:val="center"/>
        <w:rPr>
          <w:rFonts w:cs="Times New Roman"/>
          <w:sz w:val="28"/>
          <w:szCs w:val="28"/>
        </w:rPr>
      </w:pPr>
      <w:r w:rsidRPr="009E18E4">
        <w:rPr>
          <w:rFonts w:cs="Times New Roman"/>
          <w:b/>
          <w:sz w:val="28"/>
          <w:szCs w:val="28"/>
        </w:rPr>
        <w:t xml:space="preserve"> </w:t>
      </w:r>
    </w:p>
    <w:tbl>
      <w:tblPr>
        <w:tblW w:w="9575" w:type="dxa"/>
        <w:tblInd w:w="317" w:type="dxa"/>
        <w:tblCellMar>
          <w:top w:w="3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567"/>
        <w:gridCol w:w="5008"/>
      </w:tblGrid>
      <w:tr w:rsidR="00227303" w:rsidRPr="009E18E4" w:rsidTr="00227303">
        <w:trPr>
          <w:trHeight w:val="288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№1 - 2 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№11 - 1 </w:t>
            </w:r>
          </w:p>
        </w:tc>
      </w:tr>
      <w:tr w:rsidR="00227303" w:rsidRPr="009E18E4" w:rsidTr="00227303">
        <w:trPr>
          <w:trHeight w:val="283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№2 - 3  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№12 - 2 </w:t>
            </w:r>
          </w:p>
        </w:tc>
      </w:tr>
      <w:tr w:rsidR="00227303" w:rsidRPr="009E18E4" w:rsidTr="00227303">
        <w:trPr>
          <w:trHeight w:val="288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lastRenderedPageBreak/>
              <w:t xml:space="preserve">№3 - 2 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№13 - 4 </w:t>
            </w:r>
          </w:p>
        </w:tc>
      </w:tr>
      <w:tr w:rsidR="00227303" w:rsidRPr="009E18E4" w:rsidTr="00227303">
        <w:trPr>
          <w:trHeight w:val="288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№4 - 2 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№14 – 4 </w:t>
            </w:r>
          </w:p>
        </w:tc>
      </w:tr>
      <w:tr w:rsidR="00227303" w:rsidRPr="009E18E4" w:rsidTr="00227303">
        <w:trPr>
          <w:trHeight w:val="283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№5 – 2,3 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№15 – 1,2 </w:t>
            </w:r>
          </w:p>
        </w:tc>
      </w:tr>
      <w:tr w:rsidR="00227303" w:rsidRPr="009E18E4" w:rsidTr="00227303">
        <w:trPr>
          <w:trHeight w:val="288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№6 - 1 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№16 - 2 </w:t>
            </w:r>
          </w:p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227303" w:rsidRPr="009E18E4" w:rsidTr="00227303">
        <w:trPr>
          <w:trHeight w:val="288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№7 - 2 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 17 - 1 </w:t>
            </w:r>
          </w:p>
        </w:tc>
      </w:tr>
      <w:tr w:rsidR="00227303" w:rsidRPr="009E18E4" w:rsidTr="00227303">
        <w:trPr>
          <w:trHeight w:val="284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№8 - 3 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№18 -2 </w:t>
            </w:r>
          </w:p>
        </w:tc>
      </w:tr>
      <w:tr w:rsidR="00227303" w:rsidRPr="009E18E4" w:rsidTr="00227303">
        <w:trPr>
          <w:trHeight w:val="288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№9 - 3 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№19 – 1 </w:t>
            </w:r>
          </w:p>
        </w:tc>
      </w:tr>
      <w:tr w:rsidR="00227303" w:rsidRPr="009E18E4" w:rsidTr="00227303">
        <w:trPr>
          <w:trHeight w:val="283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ind w:left="5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№10 - 2 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303" w:rsidRPr="009E18E4" w:rsidRDefault="00227303" w:rsidP="00227303">
            <w:pPr>
              <w:spacing w:line="259" w:lineRule="auto"/>
              <w:rPr>
                <w:rFonts w:cs="Times New Roman"/>
                <w:sz w:val="28"/>
                <w:szCs w:val="28"/>
              </w:rPr>
            </w:pPr>
            <w:r w:rsidRPr="009E18E4">
              <w:rPr>
                <w:rFonts w:cs="Times New Roman"/>
                <w:sz w:val="28"/>
                <w:szCs w:val="28"/>
              </w:rPr>
              <w:t xml:space="preserve">№20-2 </w:t>
            </w:r>
          </w:p>
        </w:tc>
      </w:tr>
    </w:tbl>
    <w:p w:rsidR="007F0B38" w:rsidRPr="009E18E4" w:rsidRDefault="007F0B38">
      <w:pPr>
        <w:rPr>
          <w:rFonts w:cs="Times New Roman"/>
          <w:sz w:val="28"/>
          <w:szCs w:val="28"/>
        </w:rPr>
      </w:pPr>
    </w:p>
    <w:sectPr w:rsidR="007F0B38" w:rsidRPr="009E18E4" w:rsidSect="00227303">
      <w:pgSz w:w="11906" w:h="16838"/>
      <w:pgMar w:top="1134" w:right="851" w:bottom="90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A18" w:rsidRDefault="00665A18" w:rsidP="00227303">
      <w:r>
        <w:separator/>
      </w:r>
    </w:p>
  </w:endnote>
  <w:endnote w:type="continuationSeparator" w:id="0">
    <w:p w:rsidR="00665A18" w:rsidRDefault="00665A18" w:rsidP="00227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A18" w:rsidRDefault="00665A18" w:rsidP="00227303">
      <w:r>
        <w:separator/>
      </w:r>
    </w:p>
  </w:footnote>
  <w:footnote w:type="continuationSeparator" w:id="0">
    <w:p w:rsidR="00665A18" w:rsidRDefault="00665A18" w:rsidP="00227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877"/>
    <w:multiLevelType w:val="hybridMultilevel"/>
    <w:tmpl w:val="6A42DDEA"/>
    <w:lvl w:ilvl="0" w:tplc="F268111A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C6BF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50F68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4EBD8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3CC03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8C0FD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A6496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4C08D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90621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9608B7"/>
    <w:multiLevelType w:val="hybridMultilevel"/>
    <w:tmpl w:val="0BDC7938"/>
    <w:lvl w:ilvl="0" w:tplc="D5C214E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A421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4253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18F2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BE8C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34DB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7C5E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CEE8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450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B87E31"/>
    <w:multiLevelType w:val="hybridMultilevel"/>
    <w:tmpl w:val="00980B1C"/>
    <w:lvl w:ilvl="0" w:tplc="A85EB56C">
      <w:start w:val="1"/>
      <w:numFmt w:val="decimal"/>
      <w:lvlText w:val="%1.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3C7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1C26C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4D72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08772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62C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506BB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7275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947F6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9C21D1"/>
    <w:multiLevelType w:val="hybridMultilevel"/>
    <w:tmpl w:val="22F43BC6"/>
    <w:lvl w:ilvl="0" w:tplc="89CE27F2">
      <w:start w:val="5"/>
      <w:numFmt w:val="upperRoman"/>
      <w:lvlText w:val="%1."/>
      <w:lvlJc w:val="left"/>
      <w:pPr>
        <w:ind w:left="3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627628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C1198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B2AE9E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902E0E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63A34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A1444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8A3A9E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EC6780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48557C"/>
    <w:multiLevelType w:val="hybridMultilevel"/>
    <w:tmpl w:val="9014F9EC"/>
    <w:lvl w:ilvl="0" w:tplc="980A3230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C846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6896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76CF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C626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9AFB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F004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8678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46E6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F676CF"/>
    <w:multiLevelType w:val="hybridMultilevel"/>
    <w:tmpl w:val="48CAD676"/>
    <w:lvl w:ilvl="0" w:tplc="E5DE0AC2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A674DC">
      <w:start w:val="1"/>
      <w:numFmt w:val="bullet"/>
      <w:lvlText w:val="•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667F18">
      <w:start w:val="1"/>
      <w:numFmt w:val="bullet"/>
      <w:lvlText w:val="▪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42F8C0">
      <w:start w:val="1"/>
      <w:numFmt w:val="bullet"/>
      <w:lvlText w:val="•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242D62">
      <w:start w:val="1"/>
      <w:numFmt w:val="bullet"/>
      <w:lvlText w:val="o"/>
      <w:lvlJc w:val="left"/>
      <w:pPr>
        <w:ind w:left="2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1E8326">
      <w:start w:val="1"/>
      <w:numFmt w:val="bullet"/>
      <w:lvlText w:val="▪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6284CC">
      <w:start w:val="1"/>
      <w:numFmt w:val="bullet"/>
      <w:lvlText w:val="•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4B3B6">
      <w:start w:val="1"/>
      <w:numFmt w:val="bullet"/>
      <w:lvlText w:val="o"/>
      <w:lvlJc w:val="left"/>
      <w:pPr>
        <w:ind w:left="5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F210A8">
      <w:start w:val="1"/>
      <w:numFmt w:val="bullet"/>
      <w:lvlText w:val="▪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1F32AC"/>
    <w:multiLevelType w:val="hybridMultilevel"/>
    <w:tmpl w:val="7826C366"/>
    <w:lvl w:ilvl="0" w:tplc="A300CDC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0E075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B21B2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8CDA6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46088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AEC1E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90552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285FD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E2BF2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B14C72"/>
    <w:multiLevelType w:val="hybridMultilevel"/>
    <w:tmpl w:val="06429116"/>
    <w:lvl w:ilvl="0" w:tplc="86B40AD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8A6DD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64F38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141A0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15A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1E022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4AF36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48643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6E23D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3900427"/>
    <w:multiLevelType w:val="hybridMultilevel"/>
    <w:tmpl w:val="1088A5B2"/>
    <w:lvl w:ilvl="0" w:tplc="4A2CF53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86DC8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527FE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7EEB5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48392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D8D79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CF2F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C0A71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301BE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3E127A7"/>
    <w:multiLevelType w:val="hybridMultilevel"/>
    <w:tmpl w:val="F9B2EE5E"/>
    <w:lvl w:ilvl="0" w:tplc="3DE4A27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8828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6C28D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C685D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FCC0F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ECA3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4AC74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5AC45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D43F2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4A19C4"/>
    <w:multiLevelType w:val="hybridMultilevel"/>
    <w:tmpl w:val="45924326"/>
    <w:lvl w:ilvl="0" w:tplc="7AA45F0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0E986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8A7E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4E597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AE24A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B2981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F0C91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E022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EC230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6C1D99"/>
    <w:multiLevelType w:val="hybridMultilevel"/>
    <w:tmpl w:val="6AD85A5E"/>
    <w:lvl w:ilvl="0" w:tplc="42CE2C58">
      <w:start w:val="3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EC510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8C8B26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CE5AA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61DE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6A1A3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F671E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7813A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4844C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67112A"/>
    <w:multiLevelType w:val="hybridMultilevel"/>
    <w:tmpl w:val="70920346"/>
    <w:lvl w:ilvl="0" w:tplc="DCD2EE0A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F4661C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F2F598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BCC5F6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C65C00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FCFE3E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A00438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603CAA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0414E6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EB650A"/>
    <w:multiLevelType w:val="hybridMultilevel"/>
    <w:tmpl w:val="036CC466"/>
    <w:lvl w:ilvl="0" w:tplc="FFE8F7F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68E0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CA1F6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2E222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286CB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262BC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A88FD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88734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DE6D0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2F73B1C"/>
    <w:multiLevelType w:val="hybridMultilevel"/>
    <w:tmpl w:val="A056A62A"/>
    <w:lvl w:ilvl="0" w:tplc="4AB20D9C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FEE1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CC9E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6A3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547E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CC41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46C9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0A18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9A41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A597B2E"/>
    <w:multiLevelType w:val="hybridMultilevel"/>
    <w:tmpl w:val="A826328E"/>
    <w:lvl w:ilvl="0" w:tplc="ED3A799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0E48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2AE1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DC8BD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2EBDB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7CD3E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C2F81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F6C92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18534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A83747"/>
    <w:multiLevelType w:val="hybridMultilevel"/>
    <w:tmpl w:val="965245F4"/>
    <w:lvl w:ilvl="0" w:tplc="304EAFC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E4876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E0269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2B86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2E75D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9C746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98F17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90AC7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D4580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D2E5210"/>
    <w:multiLevelType w:val="hybridMultilevel"/>
    <w:tmpl w:val="D9BEEA56"/>
    <w:lvl w:ilvl="0" w:tplc="A54CD2B2">
      <w:start w:val="1"/>
      <w:numFmt w:val="decimal"/>
      <w:lvlText w:val="%1.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64C246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D0291A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40BEE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9486F8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F2DA38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86C222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85054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06CF1E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A5E4264"/>
    <w:multiLevelType w:val="hybridMultilevel"/>
    <w:tmpl w:val="81C878FE"/>
    <w:lvl w:ilvl="0" w:tplc="47D29FB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5AFEF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0C27A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10B6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6CD80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B0308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486AC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A64FA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2CDF3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E9E598A"/>
    <w:multiLevelType w:val="hybridMultilevel"/>
    <w:tmpl w:val="AA003876"/>
    <w:lvl w:ilvl="0" w:tplc="51E41C0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D0015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1868D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8EDF0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A4770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DCAD2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F93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AEB24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8AEE9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F6816A3"/>
    <w:multiLevelType w:val="hybridMultilevel"/>
    <w:tmpl w:val="5D226A26"/>
    <w:lvl w:ilvl="0" w:tplc="D5FC9F64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702F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2C99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DA4C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D440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1C2B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FC5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D425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6090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F913633"/>
    <w:multiLevelType w:val="hybridMultilevel"/>
    <w:tmpl w:val="E302580E"/>
    <w:lvl w:ilvl="0" w:tplc="A28EA0D6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E0324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5079B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DEE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943A0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E6949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4493B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5093D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0CA9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3"/>
  </w:num>
  <w:num w:numId="5">
    <w:abstractNumId w:val="4"/>
  </w:num>
  <w:num w:numId="6">
    <w:abstractNumId w:val="1"/>
  </w:num>
  <w:num w:numId="7">
    <w:abstractNumId w:val="20"/>
  </w:num>
  <w:num w:numId="8">
    <w:abstractNumId w:val="14"/>
  </w:num>
  <w:num w:numId="9">
    <w:abstractNumId w:val="17"/>
  </w:num>
  <w:num w:numId="10">
    <w:abstractNumId w:val="11"/>
  </w:num>
  <w:num w:numId="11">
    <w:abstractNumId w:val="0"/>
  </w:num>
  <w:num w:numId="12">
    <w:abstractNumId w:val="10"/>
  </w:num>
  <w:num w:numId="13">
    <w:abstractNumId w:val="19"/>
  </w:num>
  <w:num w:numId="14">
    <w:abstractNumId w:val="9"/>
  </w:num>
  <w:num w:numId="15">
    <w:abstractNumId w:val="8"/>
  </w:num>
  <w:num w:numId="16">
    <w:abstractNumId w:val="13"/>
  </w:num>
  <w:num w:numId="17">
    <w:abstractNumId w:val="7"/>
  </w:num>
  <w:num w:numId="18">
    <w:abstractNumId w:val="16"/>
  </w:num>
  <w:num w:numId="19">
    <w:abstractNumId w:val="15"/>
  </w:num>
  <w:num w:numId="20">
    <w:abstractNumId w:val="21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03"/>
    <w:rsid w:val="001C7FFB"/>
    <w:rsid w:val="001E6C20"/>
    <w:rsid w:val="00227303"/>
    <w:rsid w:val="00665A18"/>
    <w:rsid w:val="007D0B92"/>
    <w:rsid w:val="007F0B38"/>
    <w:rsid w:val="00924ACD"/>
    <w:rsid w:val="009D4A9E"/>
    <w:rsid w:val="009E18E4"/>
    <w:rsid w:val="00AA1945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4511"/>
  <w15:docId w15:val="{9FBDCB80-6EEA-4636-A64F-83030DCA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30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2">
    <w:name w:val="heading 2"/>
    <w:next w:val="a"/>
    <w:link w:val="20"/>
    <w:unhideWhenUsed/>
    <w:qFormat/>
    <w:rsid w:val="00227303"/>
    <w:pPr>
      <w:keepNext/>
      <w:keepLines/>
      <w:spacing w:after="3" w:line="259" w:lineRule="auto"/>
      <w:ind w:left="35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3">
    <w:name w:val="heading 3"/>
    <w:next w:val="a"/>
    <w:link w:val="30"/>
    <w:unhideWhenUsed/>
    <w:qFormat/>
    <w:rsid w:val="00227303"/>
    <w:pPr>
      <w:keepNext/>
      <w:keepLines/>
      <w:spacing w:after="3" w:line="259" w:lineRule="auto"/>
      <w:ind w:left="1143" w:hanging="10"/>
      <w:outlineLvl w:val="2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styleId="4">
    <w:name w:val="heading 4"/>
    <w:next w:val="a"/>
    <w:link w:val="40"/>
    <w:unhideWhenUsed/>
    <w:qFormat/>
    <w:rsid w:val="00227303"/>
    <w:pPr>
      <w:keepNext/>
      <w:keepLines/>
      <w:spacing w:after="0" w:line="259" w:lineRule="auto"/>
      <w:ind w:left="357" w:hanging="10"/>
      <w:outlineLvl w:val="3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7303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7303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7303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4662</Words>
  <Characters>26574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Дом43</dc:creator>
  <cp:lastModifiedBy>User</cp:lastModifiedBy>
  <cp:revision>4</cp:revision>
  <dcterms:created xsi:type="dcterms:W3CDTF">2024-10-11T11:25:00Z</dcterms:created>
  <dcterms:modified xsi:type="dcterms:W3CDTF">2024-10-14T06:07:00Z</dcterms:modified>
</cp:coreProperties>
</file>