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0067" w:rsidRDefault="00A20067" w:rsidP="001C0A6F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lang w:val="ru-RU"/>
        </w:rPr>
      </w:pPr>
      <w:bookmarkStart w:id="0" w:name="block-38307496"/>
      <w:r w:rsidRPr="00A20067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0067" w:rsidRDefault="00A20067" w:rsidP="001C0A6F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lang w:val="ru-RU"/>
        </w:rPr>
      </w:pPr>
    </w:p>
    <w:p w:rsidR="00A20067" w:rsidRDefault="00A20067" w:rsidP="001C0A6F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lang w:val="ru-RU"/>
        </w:rPr>
      </w:pPr>
    </w:p>
    <w:p w:rsidR="00A20067" w:rsidRDefault="00A20067" w:rsidP="001C0A6F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lang w:val="ru-RU"/>
        </w:rPr>
      </w:pPr>
    </w:p>
    <w:p w:rsidR="00A20067" w:rsidRDefault="00A20067" w:rsidP="001C0A6F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lang w:val="ru-RU"/>
        </w:rPr>
      </w:pPr>
    </w:p>
    <w:p w:rsidR="0024277E" w:rsidRPr="001C0A6F" w:rsidRDefault="001C0A6F" w:rsidP="001C0A6F">
      <w:pPr>
        <w:spacing w:after="0" w:line="264" w:lineRule="auto"/>
        <w:jc w:val="both"/>
        <w:rPr>
          <w:sz w:val="20"/>
          <w:lang w:val="ru-RU"/>
        </w:rPr>
      </w:pPr>
      <w:bookmarkStart w:id="1" w:name="_GoBack"/>
      <w:bookmarkEnd w:id="1"/>
      <w:r w:rsidRPr="001C0A6F">
        <w:rPr>
          <w:rFonts w:ascii="Times New Roman" w:hAnsi="Times New Roman"/>
          <w:b/>
          <w:color w:val="000000"/>
          <w:sz w:val="24"/>
          <w:lang w:val="ru-RU"/>
        </w:rPr>
        <w:lastRenderedPageBreak/>
        <w:t>ПОЯСНИТЕЛЬНАЯ ЗАПИСКА</w:t>
      </w:r>
    </w:p>
    <w:p w:rsidR="0024277E" w:rsidRPr="001C0A6F" w:rsidRDefault="0024277E">
      <w:pPr>
        <w:spacing w:after="0" w:line="264" w:lineRule="auto"/>
        <w:ind w:left="120"/>
        <w:jc w:val="both"/>
        <w:rPr>
          <w:sz w:val="20"/>
          <w:lang w:val="ru-RU"/>
        </w:rPr>
      </w:pP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прежде всего в собственной художественной деятельности, в процессе практического решения художественно-творческих задач.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color w:val="000000"/>
          <w:sz w:val="24"/>
          <w:lang w:val="ru-RU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0"/>
          <w:lang w:val="ru-RU"/>
        </w:rPr>
      </w:pPr>
      <w:bookmarkStart w:id="2" w:name="2de083b3-1f31-409f-b177-a515047f5be6"/>
      <w:r w:rsidRPr="001C0A6F">
        <w:rPr>
          <w:rFonts w:ascii="Times New Roman" w:hAnsi="Times New Roman"/>
          <w:color w:val="000000"/>
          <w:sz w:val="24"/>
          <w:lang w:val="ru-RU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2"/>
    </w:p>
    <w:p w:rsidR="003F233A" w:rsidRDefault="003F233A" w:rsidP="003F233A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lang w:val="ru-RU"/>
        </w:rPr>
      </w:pPr>
    </w:p>
    <w:p w:rsidR="00375906" w:rsidRDefault="00375906" w:rsidP="003F233A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lang w:val="ru-RU"/>
        </w:rPr>
      </w:pPr>
    </w:p>
    <w:p w:rsidR="003F233A" w:rsidRPr="003F233A" w:rsidRDefault="003F233A" w:rsidP="003F233A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lang w:val="ru-RU"/>
        </w:rPr>
      </w:pPr>
      <w:r w:rsidRPr="003F233A">
        <w:rPr>
          <w:rFonts w:ascii="Times New Roman" w:hAnsi="Times New Roman"/>
          <w:b/>
          <w:color w:val="000000"/>
          <w:sz w:val="24"/>
          <w:lang w:val="ru-RU"/>
        </w:rPr>
        <w:lastRenderedPageBreak/>
        <w:t xml:space="preserve"> Воспитательный аспект</w:t>
      </w:r>
    </w:p>
    <w:p w:rsidR="003F233A" w:rsidRDefault="003F233A" w:rsidP="003F233A">
      <w:pPr>
        <w:spacing w:after="0" w:line="264" w:lineRule="auto"/>
        <w:ind w:left="120"/>
        <w:jc w:val="both"/>
        <w:rPr>
          <w:rFonts w:ascii="Times New Roman" w:hAnsi="Times New Roman"/>
          <w:color w:val="000000"/>
          <w:sz w:val="24"/>
          <w:lang w:val="ru-RU"/>
        </w:rPr>
      </w:pPr>
      <w:r w:rsidRPr="003F233A">
        <w:rPr>
          <w:rFonts w:ascii="Times New Roman" w:hAnsi="Times New Roman"/>
          <w:color w:val="000000"/>
          <w:sz w:val="24"/>
          <w:lang w:val="ru-RU"/>
        </w:rPr>
        <w:t>Реализация воспитательного потенциала уроков (урочной деятельности, аудиторских занятий в рамках максимально допустимой учебной нагрузки предполагает:</w:t>
      </w:r>
    </w:p>
    <w:p w:rsidR="003F233A" w:rsidRPr="003F233A" w:rsidRDefault="003F233A" w:rsidP="003F233A">
      <w:pPr>
        <w:spacing w:after="0" w:line="264" w:lineRule="auto"/>
        <w:ind w:left="120"/>
        <w:jc w:val="both"/>
        <w:rPr>
          <w:rFonts w:ascii="Times New Roman" w:hAnsi="Times New Roman"/>
          <w:color w:val="000000"/>
          <w:sz w:val="24"/>
          <w:lang w:val="ru-RU"/>
        </w:rPr>
      </w:pPr>
    </w:p>
    <w:p w:rsidR="003F233A" w:rsidRDefault="003F233A" w:rsidP="003F233A">
      <w:pPr>
        <w:tabs>
          <w:tab w:val="left" w:pos="1395"/>
        </w:tabs>
        <w:spacing w:before="4" w:line="360" w:lineRule="auto"/>
        <w:rPr>
          <w:sz w:val="24"/>
          <w:szCs w:val="28"/>
          <w:lang w:val="ru-RU"/>
        </w:rPr>
      </w:pPr>
      <w:r>
        <w:rPr>
          <w:sz w:val="24"/>
          <w:szCs w:val="28"/>
          <w:lang w:val="ru-RU"/>
        </w:rPr>
        <w:tab/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-выбор методов, методик, технологий, оказывающих воспитательное воздействие на личность,</w:t>
      </w:r>
      <w:r w:rsidRPr="003F233A">
        <w:rPr>
          <w:rFonts w:ascii="Times New Roman" w:hAnsi="Times New Roman" w:cs="Times New Roman"/>
          <w:spacing w:val="-6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в</w:t>
      </w:r>
      <w:r w:rsidRPr="003F233A">
        <w:rPr>
          <w:rFonts w:ascii="Times New Roman" w:hAnsi="Times New Roman" w:cs="Times New Roman"/>
          <w:spacing w:val="-5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соответствии</w:t>
      </w:r>
      <w:r w:rsidRPr="003F233A">
        <w:rPr>
          <w:rFonts w:ascii="Times New Roman" w:hAnsi="Times New Roman" w:cs="Times New Roman"/>
          <w:spacing w:val="-4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с</w:t>
      </w:r>
      <w:r w:rsidRPr="003F233A">
        <w:rPr>
          <w:rFonts w:ascii="Times New Roman" w:hAnsi="Times New Roman" w:cs="Times New Roman"/>
          <w:spacing w:val="-8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воспитательным</w:t>
      </w:r>
      <w:r w:rsidRPr="003F233A">
        <w:rPr>
          <w:rFonts w:ascii="Times New Roman" w:hAnsi="Times New Roman" w:cs="Times New Roman"/>
          <w:spacing w:val="-7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идеалом,</w:t>
      </w:r>
      <w:r w:rsidRPr="003F233A">
        <w:rPr>
          <w:rFonts w:ascii="Times New Roman" w:hAnsi="Times New Roman" w:cs="Times New Roman"/>
          <w:spacing w:val="-5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целью</w:t>
      </w:r>
      <w:r w:rsidRPr="003F233A">
        <w:rPr>
          <w:rFonts w:ascii="Times New Roman" w:hAnsi="Times New Roman" w:cs="Times New Roman"/>
          <w:spacing w:val="-7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и</w:t>
      </w:r>
      <w:r w:rsidRPr="003F233A">
        <w:rPr>
          <w:rFonts w:ascii="Times New Roman" w:hAnsi="Times New Roman" w:cs="Times New Roman"/>
          <w:spacing w:val="-6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задачами</w:t>
      </w:r>
      <w:r w:rsidRPr="003F233A">
        <w:rPr>
          <w:rFonts w:ascii="Times New Roman" w:hAnsi="Times New Roman" w:cs="Times New Roman"/>
          <w:spacing w:val="-5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воспитания,</w:t>
      </w:r>
      <w:r w:rsidRPr="003F233A">
        <w:rPr>
          <w:rFonts w:ascii="Times New Roman" w:hAnsi="Times New Roman" w:cs="Times New Roman"/>
          <w:spacing w:val="-7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целевыми</w:t>
      </w:r>
      <w:r w:rsidRPr="003F233A">
        <w:rPr>
          <w:rFonts w:ascii="Times New Roman" w:hAnsi="Times New Roman" w:cs="Times New Roman"/>
          <w:spacing w:val="-4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ориентирами</w:t>
      </w:r>
      <w:r w:rsidRPr="003F233A">
        <w:rPr>
          <w:rFonts w:ascii="Times New Roman" w:hAnsi="Times New Roman" w:cs="Times New Roman"/>
          <w:spacing w:val="-4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результатов</w:t>
      </w:r>
      <w:r w:rsidRPr="003F233A">
        <w:rPr>
          <w:rFonts w:ascii="Times New Roman" w:hAnsi="Times New Roman" w:cs="Times New Roman"/>
          <w:spacing w:val="-3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воспитания;</w:t>
      </w:r>
      <w:r w:rsidRPr="003F233A">
        <w:rPr>
          <w:rFonts w:ascii="Times New Roman" w:hAnsi="Times New Roman" w:cs="Times New Roman"/>
          <w:spacing w:val="-4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реализация</w:t>
      </w:r>
      <w:r w:rsidRPr="003F233A">
        <w:rPr>
          <w:rFonts w:ascii="Times New Roman" w:hAnsi="Times New Roman" w:cs="Times New Roman"/>
          <w:spacing w:val="-6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приоритета</w:t>
      </w:r>
      <w:r w:rsidRPr="003F233A">
        <w:rPr>
          <w:rFonts w:ascii="Times New Roman" w:hAnsi="Times New Roman" w:cs="Times New Roman"/>
          <w:spacing w:val="-5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воспитания</w:t>
      </w:r>
      <w:r w:rsidRPr="003F233A">
        <w:rPr>
          <w:rFonts w:ascii="Times New Roman" w:hAnsi="Times New Roman" w:cs="Times New Roman"/>
          <w:spacing w:val="-4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в</w:t>
      </w:r>
      <w:r w:rsidRPr="003F233A">
        <w:rPr>
          <w:rFonts w:ascii="Times New Roman" w:hAnsi="Times New Roman" w:cs="Times New Roman"/>
          <w:spacing w:val="-2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учебной</w:t>
      </w:r>
      <w:r w:rsidRPr="003F233A">
        <w:rPr>
          <w:rFonts w:ascii="Times New Roman" w:hAnsi="Times New Roman" w:cs="Times New Roman"/>
          <w:spacing w:val="-4"/>
          <w:sz w:val="24"/>
          <w:szCs w:val="28"/>
          <w:lang w:val="ru-RU"/>
        </w:rPr>
        <w:t xml:space="preserve"> </w:t>
      </w:r>
      <w:r w:rsidRPr="003F233A">
        <w:rPr>
          <w:rFonts w:ascii="Times New Roman" w:hAnsi="Times New Roman" w:cs="Times New Roman"/>
          <w:sz w:val="24"/>
          <w:szCs w:val="28"/>
          <w:lang w:val="ru-RU"/>
        </w:rPr>
        <w:t>деятельности;</w:t>
      </w:r>
    </w:p>
    <w:p w:rsidR="0024277E" w:rsidRPr="003F233A" w:rsidRDefault="003F233A" w:rsidP="003F233A">
      <w:pPr>
        <w:tabs>
          <w:tab w:val="left" w:pos="1395"/>
        </w:tabs>
        <w:spacing w:before="4" w:line="360" w:lineRule="auto"/>
        <w:rPr>
          <w:sz w:val="24"/>
          <w:szCs w:val="28"/>
          <w:lang w:val="ru-RU"/>
        </w:rPr>
        <w:sectPr w:rsidR="0024277E" w:rsidRPr="003F233A">
          <w:pgSz w:w="11906" w:h="16383"/>
          <w:pgMar w:top="1134" w:right="850" w:bottom="1134" w:left="1701" w:header="720" w:footer="720" w:gutter="0"/>
          <w:cols w:space="720"/>
        </w:sectPr>
      </w:pPr>
      <w:r>
        <w:rPr>
          <w:sz w:val="24"/>
          <w:szCs w:val="28"/>
          <w:lang w:val="ru-RU"/>
        </w:rPr>
        <w:tab/>
        <w:t>-</w:t>
      </w:r>
      <w:r w:rsidRPr="003F233A">
        <w:rPr>
          <w:rFonts w:ascii="Times New Roman" w:hAnsi="Times New Roman" w:cs="Times New Roman"/>
          <w:sz w:val="24"/>
          <w:szCs w:val="24"/>
          <w:lang w:val="ru-RU"/>
        </w:rPr>
        <w:t xml:space="preserve"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 своего личностного отношения к изучаемым событиям, явлениям, </w:t>
      </w:r>
      <w:r>
        <w:rPr>
          <w:rFonts w:ascii="Times New Roman" w:hAnsi="Times New Roman" w:cs="Times New Roman"/>
          <w:sz w:val="24"/>
          <w:szCs w:val="24"/>
          <w:lang w:val="ru-RU"/>
        </w:rPr>
        <w:t>лицам.</w:t>
      </w:r>
    </w:p>
    <w:p w:rsidR="0024277E" w:rsidRPr="001C0A6F" w:rsidRDefault="001C0A6F" w:rsidP="003F233A">
      <w:pPr>
        <w:spacing w:after="0" w:line="264" w:lineRule="auto"/>
        <w:jc w:val="both"/>
        <w:rPr>
          <w:sz w:val="20"/>
          <w:lang w:val="ru-RU"/>
        </w:rPr>
      </w:pPr>
      <w:bookmarkStart w:id="3" w:name="block-38307500"/>
      <w:bookmarkEnd w:id="0"/>
      <w:r w:rsidRPr="001C0A6F">
        <w:rPr>
          <w:rFonts w:ascii="Times New Roman" w:hAnsi="Times New Roman"/>
          <w:b/>
          <w:color w:val="000000"/>
          <w:sz w:val="24"/>
          <w:lang w:val="ru-RU"/>
        </w:rPr>
        <w:lastRenderedPageBreak/>
        <w:t>СОДЕРЖАНИЕ ОБУЧЕНИЯ</w:t>
      </w:r>
    </w:p>
    <w:p w:rsidR="0024277E" w:rsidRPr="001C0A6F" w:rsidRDefault="0024277E">
      <w:pPr>
        <w:spacing w:after="0" w:line="264" w:lineRule="auto"/>
        <w:ind w:left="120"/>
        <w:jc w:val="both"/>
        <w:rPr>
          <w:sz w:val="20"/>
          <w:lang w:val="ru-RU"/>
        </w:rPr>
      </w:pPr>
    </w:p>
    <w:p w:rsidR="0024277E" w:rsidRPr="001C0A6F" w:rsidRDefault="001C0A6F">
      <w:pPr>
        <w:spacing w:after="0" w:line="264" w:lineRule="auto"/>
        <w:ind w:left="120"/>
        <w:jc w:val="both"/>
        <w:rPr>
          <w:sz w:val="20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lang w:val="ru-RU"/>
        </w:rPr>
        <w:t>1 КЛАСС</w:t>
      </w:r>
      <w:r w:rsidRPr="001C0A6F">
        <w:rPr>
          <w:rFonts w:ascii="Times New Roman" w:hAnsi="Times New Roman"/>
          <w:color w:val="000000"/>
          <w:sz w:val="24"/>
          <w:lang w:val="ru-RU"/>
        </w:rPr>
        <w:t xml:space="preserve"> </w:t>
      </w:r>
    </w:p>
    <w:p w:rsidR="0024277E" w:rsidRPr="001C0A6F" w:rsidRDefault="0024277E">
      <w:pPr>
        <w:spacing w:after="0" w:line="264" w:lineRule="auto"/>
        <w:ind w:left="120"/>
        <w:jc w:val="both"/>
        <w:rPr>
          <w:lang w:val="ru-RU"/>
        </w:rPr>
      </w:pP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Рисование с натуры: разные листья и их форма.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Эмоциональная выразительность цвета, способы выражения настроения в изображаемом сюжете.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Техника монотипии. Представления о симметрии. Развитие воображения.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Изображение в объёме. Приёмы работы с пластилином; дощечка, стек, тряпочка.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Лепка игрушки, характерной для одного из наиболее известных народных художественных промыслов (дымковская или каргопольская игрушка или по выбору учителя с учётом местных промыслов).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Бумажная пластика. Овладение первичными приёмами надрезания, закручивания, складывания.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Объёмная аппликация из бумаги и картона.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Орнамент, характерный для игрушек одного из наиболее известных народных художественных промыслов: дымковская или каргопольская игрушка (или по выбору учителя с учётом местных промыслов).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Дизайн предмета: изготовление нарядной упаковки путём складывания бумаги и аппликации.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Оригами – создание игрушки для новогодней ёлки. Приёмы складывания бумаги.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Фотографирование мелких деталей природы, выражение ярких зрительных впечатлений.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Обсуждение в условиях урока ученических фотографий, соответствующих изучаемой теме.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  <w:bookmarkStart w:id="4" w:name="_Toc137210402"/>
      <w:bookmarkEnd w:id="4"/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</w:p>
    <w:p w:rsidR="0024277E" w:rsidRPr="001C0A6F" w:rsidRDefault="001C0A6F">
      <w:pPr>
        <w:spacing w:after="0"/>
        <w:ind w:left="120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Пастель и мелки – особенности и выразительные свойства графических материалов, приёмы работы.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Штриховка. Умение внимательно рассматривать и анализировать форму натурного предмета.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Графический рисунок животного с активным выражением его характера. Рассматривание графических произведений анималистического жанра.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Акварель и её свойства. Акварельные кисти. Приёмы работы акварелью.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Цвет тёплый и холодный – цветовой контраст.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Цвет открытый – звонкий и приглушённый, тихий. Эмоциональная выразительность цвета.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Изображение сказочного персонажа с ярко выраженным характером (образ мужской или женский).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Лепка из пластилина или глины игрушки – сказочного животного по мотивам выбранного художественного народного промысла (филимоновская игрушка, дымковский петух, каргопольский Полкан и другие по выбору учителя с учётом местных промыслов). Способ лепки в соответствии с традициями промысла.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Наблюдение узоров в природе (на основе фотографий в условиях урока), например, снежинки, паутинки, росы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Поделки из подручных нехудожественных материалов. Декоративные изображения животных в игрушках народных промыслов; филимоновские, дымковские, каргопольские игрушки (и другие по выбору учителя с учётом местных художественных промыслов).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цилиндров с прорезями и наклейками); завивание, скручивание и 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Восприятие произведений живописи с активным выражением цветового состояния в природе. Произведения И. И. Левитана, И. И. Шишкина, Н. П. Крымова.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анималистического жанра в графике (например, произведений В. В. Ватагина, Е. И. Чарушина) и в скульптуре (произведения В. В. Ватагина). Наблюдение животных с точки зрения их пропорций, характера движения, пластики.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Компьютерные средства изображения. Виды линий (в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или другом графическом редакторе).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(карандаш, кисточка, ластик, заливка и другие)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основе простых сюжетов (например, образ дерева).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  <w:bookmarkStart w:id="5" w:name="_Toc137210403"/>
      <w:bookmarkEnd w:id="5"/>
    </w:p>
    <w:p w:rsidR="0024277E" w:rsidRPr="001C0A6F" w:rsidRDefault="001C0A6F">
      <w:pPr>
        <w:spacing w:after="0"/>
        <w:ind w:left="120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Эскиз плаката или афиши. Совмещение шрифта и изображения. Особенности композиции плаката.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Транспорт в городе. Рисунки реальных или фантастических машин.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Изображение лица человека. Строение, пропорции, взаиморасположение частей лица.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Натюрморт из простых предметов с натуры или по представлению. «Натюрморт-автопортрет» из предметов, характеризующих личность обучающегося.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характера цветового решения, сильного или мягкого контраста, включения в композицию дополнительных предметов.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Лепка сказочного персонажа на основе сюжета известной сказки или создание этого персонажа путём бумагопластики.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Освоение знаний о видах скульптуры (по назначению) и жанрах скульптуры (по сюжету изображения).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павловопосадских платков.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Виртуальное путешествие: памятники архитектуры в Москве и Санкт-Петербурге (обзор памятников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Виды пространственных искусств: виды определяются по назначению произведений в жизни людей.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Представления о произведениях крупнейших отечественных художников-пейзажистов: И. И. Шишкина, И. И. Левитана, А. К. Саврасова, В. Д. Поленова, И. К. Айвазовского и других.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Изображение и изучение мимики лица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(или другом графическом редакторе).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Редактирование фотографий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Picture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C0A6F">
        <w:rPr>
          <w:rFonts w:ascii="Times New Roman" w:hAnsi="Times New Roman"/>
          <w:color w:val="000000"/>
          <w:sz w:val="24"/>
          <w:szCs w:val="24"/>
        </w:rPr>
        <w:t>Manager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: изменение яркости, контраста, насыщенности цвета; обрезка, поворот, отражение.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Виртуальные путешествия в главные художественные музеи и музеи местные (по выбору учителя).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  <w:bookmarkStart w:id="6" w:name="_Toc137210404"/>
      <w:bookmarkEnd w:id="6"/>
    </w:p>
    <w:p w:rsidR="0024277E" w:rsidRPr="001C0A6F" w:rsidRDefault="001C0A6F">
      <w:pPr>
        <w:spacing w:after="0"/>
        <w:ind w:left="120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Правила линейной и воздушной перспективы: уменьшение размера изображения по мере удаления от первого плана, смягчения цветового и тонального контрастов.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Графическое изображение героев былин, древних легенд, сказок и сказаний разных народов.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:rsidR="0024277E" w:rsidRPr="003F233A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</w:t>
      </w:r>
      <w:r w:rsidRPr="003F233A">
        <w:rPr>
          <w:rFonts w:ascii="Times New Roman" w:hAnsi="Times New Roman"/>
          <w:color w:val="000000"/>
          <w:sz w:val="24"/>
          <w:szCs w:val="24"/>
          <w:lang w:val="ru-RU"/>
        </w:rPr>
        <w:t>(из выбранной культурной эпохи).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легендам.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Знакомство со скульптурными памятниками героям и защитникам Отечества, героям Великой Отечественной войны и мемориальными комплексами. Создание эскиза памятника ко Дню Победы в Великой Отечественной войне. Работа с пластилином или глиной. Выражение значительности, трагизма и победительной силы.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Орнаменты разных народов. Подчинённость орнамента форме и назначению предмета, в художественной обработке которого он применяется.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Мотивы и назначение русских народных орнаментов. Деревянная резьба и роспись, украшение наличников и других элементов избы, вышивка, декор головных уборов и другие.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Народный костюм. Русский народный праздничный костюм, символы и обереги в его декоре. Головные уборы. Особенности мужской одежды разных сословий, связь украшения костюма мужчины с родом его занятий.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Женский и мужской костюмы в традициях разных народов.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Своеобразие одежды разных эпох и культур.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Традиции архитектурной конструкции храмовых построек разных народов. Изображение типичной конструкции зданий: древнегреческий храм, готический или романский собор, мечеть, пагода.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Понимание значения для современных людей сохранения культурного наследия.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Произведения В. М. Васнецова, Б. М. Кустодиева, А. М. Васнецова, В. И. Сурикова, К. А. Коровина, А. Г. Венецианова, А. П. Рябушкина, И. Я. Билибина на темы истории и традиций русской отечественной культуры.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Памятники древнерусского каменного зодчества: Московский Кремль, Новгородский детинец, Псковский Кром, Казанский кремль (и другие с учётом местных архитектурных комплексов, в том числе монастырских). Памятники русского деревянного зодчества. Архитектурный комплекс на острове Кижи.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Архитектурные памятники Западной Европы Средних веков и эпохи Возрождения. Произведения предметно-пространственной культуры, составляющие истоки, основания национальных культур в современном мире.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Памятники национальным героям. Памятник К. Минину и Д. Пожарскому скульптора И. П. Мартоса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Изображение и освоение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изменений.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вариантов его устройства. Моделирование конструкции разных видов традиционных жилищ разных народов (например, юрта, каркасный дом, в том числе с учётом местных традиций).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мечеть.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Построение в графическом редакторе с помощью геометрических фигур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Анимация простого движения нарисованной фигурки: загрузить две фазы движения фигурки в виртуальный редактор </w:t>
      </w:r>
      <w:r w:rsidRPr="001C0A6F">
        <w:rPr>
          <w:rFonts w:ascii="Times New Roman" w:hAnsi="Times New Roman"/>
          <w:color w:val="000000"/>
          <w:sz w:val="24"/>
          <w:szCs w:val="24"/>
        </w:rPr>
        <w:t>GIF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-анимации и сохранить простое повторяющееся движение своего рисунка.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Создание компьютерной презентации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PowerPoint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Виртуальные тематические путешествия по художественным музеям мира.</w:t>
      </w:r>
    </w:p>
    <w:p w:rsidR="0024277E" w:rsidRPr="001C0A6F" w:rsidRDefault="0024277E">
      <w:pPr>
        <w:rPr>
          <w:sz w:val="24"/>
          <w:szCs w:val="24"/>
          <w:lang w:val="ru-RU"/>
        </w:rPr>
        <w:sectPr w:rsidR="0024277E" w:rsidRPr="001C0A6F">
          <w:pgSz w:w="11906" w:h="16383"/>
          <w:pgMar w:top="1134" w:right="850" w:bottom="1134" w:left="1701" w:header="720" w:footer="720" w:gutter="0"/>
          <w:cols w:space="720"/>
        </w:sectPr>
      </w:pPr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7" w:name="block-38307497"/>
      <w:bookmarkEnd w:id="3"/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ПЛАНИРУЕМЫЕ РЕЗУЛЬТАТЫ ОСВОЕНИЯ ПРОГРАММЫ ПО ИЗОБРАЗИТЕЛЬНОМУ ИСКУССТВУ НА УРОВНЕ НАЧАЛЬНОГО ОБЩЕГО ОБРАЗОВАНИЯ</w:t>
      </w:r>
    </w:p>
    <w:p w:rsidR="0024277E" w:rsidRPr="001C0A6F" w:rsidRDefault="0024277E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ЛИЧНОСТНЫЕ РЕЗУЛЬТАТЫ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: </w:t>
      </w:r>
    </w:p>
    <w:p w:rsidR="0024277E" w:rsidRPr="001C0A6F" w:rsidRDefault="001C0A6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уважение и ценностное отношение к своей Родине – России; </w:t>
      </w:r>
    </w:p>
    <w:p w:rsidR="0024277E" w:rsidRPr="001C0A6F" w:rsidRDefault="001C0A6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24277E" w:rsidRPr="001C0A6F" w:rsidRDefault="001C0A6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</w:rPr>
      </w:pPr>
      <w:r w:rsidRPr="001C0A6F">
        <w:rPr>
          <w:rFonts w:ascii="Times New Roman" w:hAnsi="Times New Roman"/>
          <w:color w:val="000000"/>
          <w:sz w:val="24"/>
          <w:szCs w:val="24"/>
        </w:rPr>
        <w:t>духовно-нравственное развитие обучающихся;</w:t>
      </w:r>
    </w:p>
    <w:p w:rsidR="0024277E" w:rsidRPr="001C0A6F" w:rsidRDefault="001C0A6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24277E" w:rsidRPr="001C0A6F" w:rsidRDefault="001C0A6F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Патриотическое воспитание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Гражданское воспитание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Духовно-нравственное воспитание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Эстетическое воспитание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к их пониманию, а также в отношении к семье, природе, труду, искусству, культурному наследию.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Ценности познавательной деятельности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Экологическое воспитание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Трудовое воспитание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8" w:name="_Toc124264881"/>
      <w:bookmarkEnd w:id="8"/>
    </w:p>
    <w:p w:rsidR="0024277E" w:rsidRPr="001C0A6F" w:rsidRDefault="001C0A6F">
      <w:pPr>
        <w:spacing w:after="0"/>
        <w:ind w:left="120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познавательными действиями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Пространственные представления и сенсорные способности: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</w:rPr>
      </w:pPr>
      <w:r w:rsidRPr="001C0A6F">
        <w:rPr>
          <w:rFonts w:ascii="Times New Roman" w:hAnsi="Times New Roman"/>
          <w:color w:val="000000"/>
          <w:sz w:val="24"/>
          <w:szCs w:val="24"/>
        </w:rPr>
        <w:t>характеризовать форму предмета, конструкции;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выявлять доминантные черты (характерные особенности) в визуальном образе;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сравнивать плоскостные и пространственные объекты по заданным основаниям;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находить ассоциативные связи между визуальными образами разных форм и предметов;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сопоставлять части и целое в видимом образе, предмете, конструкции;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пропорциональные отношения частей внутри целого и предметов между собой;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</w:rPr>
      </w:pPr>
      <w:r w:rsidRPr="001C0A6F">
        <w:rPr>
          <w:rFonts w:ascii="Times New Roman" w:hAnsi="Times New Roman"/>
          <w:color w:val="000000"/>
          <w:sz w:val="24"/>
          <w:szCs w:val="24"/>
        </w:rPr>
        <w:t>обобщать форму составной конструкции;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передавать обобщённый образ реальности при построении плоской композиции; 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:rsidR="0024277E" w:rsidRPr="001C0A6F" w:rsidRDefault="001C0A6F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24277E" w:rsidRPr="001C0A6F" w:rsidRDefault="001C0A6F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ставить и использовать вопросы как исследовательский инструмент познания.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24277E" w:rsidRPr="001C0A6F" w:rsidRDefault="001C0A6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 w:rsidRPr="001C0A6F">
        <w:rPr>
          <w:rFonts w:ascii="Times New Roman" w:hAnsi="Times New Roman"/>
          <w:color w:val="000000"/>
          <w:sz w:val="24"/>
          <w:szCs w:val="24"/>
        </w:rPr>
        <w:t>использовать электронные образовательные ресурсы;</w:t>
      </w:r>
    </w:p>
    <w:p w:rsidR="0024277E" w:rsidRPr="001C0A6F" w:rsidRDefault="001C0A6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уметь работать с электронными учебниками и учебными пособиями;</w:t>
      </w:r>
    </w:p>
    <w:p w:rsidR="0024277E" w:rsidRPr="001C0A6F" w:rsidRDefault="001C0A6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24277E" w:rsidRPr="001C0A6F" w:rsidRDefault="001C0A6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24277E" w:rsidRPr="001C0A6F" w:rsidRDefault="001C0A6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24277E" w:rsidRPr="001C0A6F" w:rsidRDefault="001C0A6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квестов, предложенных учителем;</w:t>
      </w:r>
    </w:p>
    <w:p w:rsidR="0024277E" w:rsidRPr="001C0A6F" w:rsidRDefault="001C0A6F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информационной безопасности при работе в Интернете.</w:t>
      </w:r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коммуникативными действиями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24277E" w:rsidRPr="001C0A6F" w:rsidRDefault="001C0A6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24277E" w:rsidRPr="001C0A6F" w:rsidRDefault="001C0A6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24277E" w:rsidRPr="001C0A6F" w:rsidRDefault="001C0A6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24277E" w:rsidRPr="001C0A6F" w:rsidRDefault="001C0A6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демонстрировать и объяснять результаты своего творческого, художественного или исследовательского опыта;</w:t>
      </w:r>
    </w:p>
    <w:p w:rsidR="0024277E" w:rsidRPr="001C0A6F" w:rsidRDefault="001C0A6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24277E" w:rsidRPr="001C0A6F" w:rsidRDefault="001C0A6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24277E" w:rsidRPr="001C0A6F" w:rsidRDefault="001C0A6F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регулятивными действиями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24277E" w:rsidRPr="001C0A6F" w:rsidRDefault="001C0A6F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внимательно относиться и выполнять учебные задачи, поставленные учителем;</w:t>
      </w:r>
    </w:p>
    <w:p w:rsidR="0024277E" w:rsidRPr="001C0A6F" w:rsidRDefault="001C0A6F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соблюдать последовательность учебных действий при выполнении задания;</w:t>
      </w:r>
    </w:p>
    <w:p w:rsidR="0024277E" w:rsidRPr="001C0A6F" w:rsidRDefault="001C0A6F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24277E" w:rsidRPr="001C0A6F" w:rsidRDefault="001C0A6F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  <w:bookmarkStart w:id="9" w:name="_Toc124264882"/>
      <w:bookmarkEnd w:id="9"/>
    </w:p>
    <w:p w:rsidR="0024277E" w:rsidRPr="001C0A6F" w:rsidRDefault="0024277E">
      <w:pPr>
        <w:spacing w:after="0"/>
        <w:ind w:left="120"/>
        <w:rPr>
          <w:sz w:val="24"/>
          <w:szCs w:val="24"/>
          <w:lang w:val="ru-RU"/>
        </w:rPr>
      </w:pPr>
    </w:p>
    <w:p w:rsidR="0024277E" w:rsidRPr="001C0A6F" w:rsidRDefault="001C0A6F">
      <w:pPr>
        <w:spacing w:after="0"/>
        <w:ind w:left="120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24277E" w:rsidRPr="001C0A6F" w:rsidRDefault="0024277E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рисунка простого (плоского) предмета с натуры.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первичные знания и навыки композиционного расположения изображения на листе.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работы красками «гуашь» в условиях урока.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Овладевать первичными навыками бумагопластики – создания объёмных форм из бумаги путём её складывания, надрезания, закручивания.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Различать виды орнаментов по изобразительным мотивам: растительные, геометрические, анималистические.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Учиться использовать правила симметрии в своей художественной деятельности.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знания о значении и назначении украшений в жизни людей.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представления о глиняных игрушках отечественных народных художественных промыслов (дымковская, каргопольская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Иметь опыт и соответствующие возрасту навыки подготовки и оформления общего праздника.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Модуль «Восприятие произведений искусства»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10" w:name="_TOC_250003"/>
      <w:bookmarkEnd w:id="10"/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навыки изображения на основе разной по характеру и способу наложения линии.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работы акварельной краской и понимать особенности работы прозрачной краской.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названия основных и составных цветов и способы получения разных оттенков составного цвета.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о делении цветов на тёплые и холодные; уметь различать и сравнивать тёплые и холодные оттенки цвета.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филимоновская, абашевская, каргопольская, дымковская игрушки или с учётом местных промыслов).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об изменениях скульптурного образа при осмотре произведения с разных сторон.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анализировать и эстетически оценивать разнообразие форм в природе, воспринимаемых как узоры.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орнаментального оформления сказочных глиняных зверушек, созданных по мотивам народного художественного промысла (по выбору: филимоновская, абашевская, каргопольская, дымковская игрушки или с учётом местных промыслов).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анализировать, сравнивать украшения человека на примерах иллюстраций к народным сказкам лучших художников-иллюстраторов (например, И. Я. Билибина),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выполнения красками рисунков украшений народных былинных персонажей.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создания объёмных предметов из бумаги и объёмного декорирования предметов из бумаги.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понимание образа здания, то есть его эмоционального воздействия.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восприятия, эстетического анализа произведений отечественных художников-пейзажистов (И. И. Левитана, И. И. Шишкина, И. К. Айвазовского, Н. П. Крымова и других по выбору учителя), а также художников-анималистов (В. В. Ватагина, Е. И. Чарушина и других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имена и узнавать наиболее известные произведения отечественных художников И. И. Левитана, И. И. Шишкина, И. К. Айвазовского, В. М. Васнецова, В. В. Ватагина, Е. И. Чарушина (и других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возможности изображения с помощью разных видов линий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(или другом графическом редакторе).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приёмы трансформации и копирования геометрических фигур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, а также построения из них простых рисунков или орнаментов.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в компьютерном редакторе (например,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11" w:name="_TOC_250002"/>
      <w:bookmarkEnd w:id="11"/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Узнавать основные пропорции лица человека, взаимное расположение частей лица.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рисования портрета (лица) человека.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Создавать маску сказочного персонажа с ярко выраженным характером лица (для карнавала или спектакля).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создания живописной композиции (натюрморта) по наблюдению натуры или по представлению.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Изображать красками портрет человека с опорой на натуру или по представлению.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Создавать пейзаж, передавая в нём активное состояние природы.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Приобрести представление о деятельности художника в театре.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Создать красками эскиз занавеса или эскиз декораций к выбранному сюжету.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работой художников по оформлению праздников.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Выполнить тематическую композицию «Праздник в городе» на основе наблюдений, по памяти и по представлению.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Приобрести опыт творческой работы: лепка сказочного персонажа на основе сюжета известной сказки (или создание этого персонажа в технике бумагопластики,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Учиться создавать игрушку из подручного нехудожественного материала путём добавления к ней необходимых деталей и тем самым «одушевления образа».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лепки эскиза парковой скульптуры.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Узнавать о создании глиняной и деревянной посуды: народные художественные промыслы гжель и хохлома.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создания орнаментов при помощи штампов и трафаретов.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Получить опыт создания композиции орнамента в квадрате (в качестве эскиза росписи женского платка).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Создать в виде рисунков или объёмных аппликаций из цветной бумаги эскизы разнообразных малых архитектурных форм, наполняющих городское пространство.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Придумать и нарисовать (или выполнить в технике бумагопластики) транспортное средство.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Выполнить творческий рисунок – создать образ своего города или села или участвовать в коллективной работе по созданию образа своего города или села (в виде коллажа).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и уметь называть основные жанры живописи, графики и скульптуры, определяемые предметом изображения.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Знать имена крупнейших отечественных художников-пейзажистов: И. И. Шишкина, И. И. Левитана, А. К. Саврасова, В. Д. Поленова, И. К. Айвазовского и других (по выбору учителя), приобретать представления об их произведениях.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интерактивные путешествия в художественные музеи, участвовать в исследовательских квестах, в обсуждении впечатлений от виртуальных путешествий.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Знать, что в России много замечательных художественных музеев, иметь представление о коллекциях своих региональных музеев.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Применять получаемые навыки для усвоения определённых учебных тем, например: исследования свойств ритма и построения ритмических композиций, составления орнаментов путём различных повторений рисунка узора, простого повторения (раппорт), экспериментируя на свойствах симметрии; создание паттернов.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24277E" w:rsidRPr="001C0A6F" w:rsidRDefault="001C0A6F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классе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Осваивать правила линейной и воздушной перспективы и применять их в своей практической творческой деятельности. Изучать основные пропорции фигуры человека, пропорциональные отношения отдельных частей фигуры и учиться применять эти знания в своих рисунках.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Создавать зарисовки памятников отечественной и мировой архитектуры.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Выполнять живописное изображение пейзажей разных климатических зон (пейзаж гор, пейзаж степной или пустынной зоны, пейзаж, типичный для среднерусской природы).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портретов женских и мужских, портрета пожилого человека, детского портрета или автопортрета, портрета персонажа (по представлению из выбранной культурной эпохи).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Создавать двойной портрет (например, портрет матери и ребёнка).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композиции на тему «Древнерусский город».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Победы в Великой Отечественной войне (работа выполняется после освоения собранного материала о мемориальных комплексах, существующих в нашей стране в память о Великой Отечественной войне).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Исследовать и делать зарисовки особенностей, характерных для орнаментов разных народов или исторических эпох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Получить представления о красоте русского народного костюма и головных женских уборов, особенностях мужской одежды разных сословий, а также о связи украшения костюма мужчины с родом его занятий и положением в обществе.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Получить представление о конструкции традиционных жилищ у разных народов, об их связи с окружающей природой.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конструкцией избы – традиционного деревянного жилого дома – и надворных построек, уметь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Иметь знания, уметь объяснять и изображать традиционную конструкцию здания каменного древнерусского храма, знать примеры наиболее значительных древнерусских соборов и где они находятся, иметь представление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нём людей. Знать основные конструктивные черты древнегреческого храма, уметь его изобразить, иметь общее, целостное образное представление о древнегреческой культуре.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об основных характерных чертах храмовых сооружений, характерных для разных культур: готический (романский) собор в европейских городах, буддийская пагода, мусульманская мечеть, уметь изображать их.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Понимать и уметь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Формировать восприятие произведений искусства на темы истории и традиций русской отечественной культуры (произведения В. М. Васнецова, А. М. Васнецова, Б. М. Кустодиева, В. И. Сурикова, К. А. Коровина, А. Г. Венецианова, А. П. Рябушкина, И. Я. Билибина и других 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Иметь образные представления о каменном древнерусском зодчестве (Московский Кремль, Новгородский детинец, Псковский кром,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Узнавать соборы Московского Кремля, Софийский собор в Великом Новгороде, храм Покрова на Нерли.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Уметь называть и объяснять содержание памятника К. Минину и Д. Пожарскому скульптора И. П. Мартоса в Москве.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Знать и узнавать основные памятники наиболее значимых мемориальных ансамблей и уметь объяснять их особое значение в жизни людей (мемориальные ансамбли: Могила Неизвестного Солдата в Москве; памятник-ансамбль «Героям Сталинградской битвы» на Мамаевом кургане, «Воин-освободитель» в берлинском Трептов-парке, Пискарёвский мемориал в Санкт-Петербурге и другие по выбору учителя), знать о правилах поведения при посещении мемориальных памятников.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Узнавать, различать общий вид и представлять основные компоненты конструкции готических (романских) соборов, знать особенности архитектурного устройства мусульманских мечетей, иметь представление об архитектурном своеобразии здания буддийской пагоды.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произведений великих европейских художников: Леонардо да Винчи, Рафаэля, Рембрандта, Пикассо и других (по выбору учителя).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Paint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: изображение линии горизонта и точки схода, перспективных сокращений, цветовых и тональных изменений.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поисковую систему для знакомства с разными видами деревянного дома на основе избы и традициями её украшений.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Моделировать в графическом редакторе с помощью инструментов геометрических фигур конструкцию юрты, находить в поисковой системе разнообразные модели юрты, её украшения, внешний и внутренний вид юрты. 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человека).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Освоить анимацию простого повторяющегося движения изображения в виртуальном редакторе </w:t>
      </w:r>
      <w:r w:rsidRPr="001C0A6F">
        <w:rPr>
          <w:rFonts w:ascii="Times New Roman" w:hAnsi="Times New Roman"/>
          <w:color w:val="000000"/>
          <w:sz w:val="24"/>
          <w:szCs w:val="24"/>
        </w:rPr>
        <w:t>GIF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>-анимации.</w:t>
      </w:r>
    </w:p>
    <w:p w:rsidR="0024277E" w:rsidRPr="001C0A6F" w:rsidRDefault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Освоить и проводить компьютерные презентации в программе </w:t>
      </w:r>
      <w:r w:rsidRPr="001C0A6F">
        <w:rPr>
          <w:rFonts w:ascii="Times New Roman" w:hAnsi="Times New Roman"/>
          <w:color w:val="000000"/>
          <w:sz w:val="24"/>
          <w:szCs w:val="24"/>
        </w:rPr>
        <w:t>PowerPoint</w:t>
      </w: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делать шрифтовые надписи наиболее важных определений, названий, положений, которые надо помнить и знать.</w:t>
      </w:r>
    </w:p>
    <w:p w:rsidR="0024277E" w:rsidRPr="001C0A6F" w:rsidRDefault="001C0A6F" w:rsidP="001C0A6F">
      <w:pPr>
        <w:spacing w:after="0" w:line="264" w:lineRule="auto"/>
        <w:ind w:firstLine="600"/>
        <w:jc w:val="both"/>
        <w:rPr>
          <w:sz w:val="24"/>
          <w:szCs w:val="24"/>
          <w:lang w:val="ru-RU"/>
        </w:rPr>
        <w:sectPr w:rsidR="0024277E" w:rsidRPr="001C0A6F">
          <w:pgSz w:w="11906" w:h="16383"/>
          <w:pgMar w:top="1134" w:right="850" w:bottom="1134" w:left="1701" w:header="720" w:footer="720" w:gutter="0"/>
          <w:cols w:space="720"/>
        </w:sectPr>
      </w:pPr>
      <w:r w:rsidRPr="001C0A6F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Осуществлять виртуальные путешествия по архитектурным памятникам, в отечественные и зарубежные художественные музеи (галереи) на основе установок и квестов, предложенных учителем.</w:t>
      </w:r>
    </w:p>
    <w:p w:rsidR="0024277E" w:rsidRDefault="001C0A6F">
      <w:pPr>
        <w:spacing w:after="0"/>
        <w:ind w:left="120"/>
      </w:pPr>
      <w:bookmarkStart w:id="12" w:name="block-38307498"/>
      <w:bookmarkEnd w:id="7"/>
      <w:r w:rsidRPr="001C0A6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1C0A6F" w:rsidRDefault="001C0A6F" w:rsidP="001C0A6F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 </w:t>
      </w: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1C0A6F" w:rsidTr="001C0A6F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C0A6F" w:rsidRDefault="001C0A6F" w:rsidP="001C0A6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C0A6F" w:rsidRDefault="001C0A6F" w:rsidP="001C0A6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C0A6F" w:rsidRDefault="001C0A6F" w:rsidP="001C0A6F">
            <w:pPr>
              <w:spacing w:after="0"/>
              <w:ind w:left="135"/>
            </w:pPr>
          </w:p>
        </w:tc>
      </w:tr>
      <w:tr w:rsidR="001C0A6F" w:rsidTr="001C0A6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C0A6F" w:rsidRDefault="001C0A6F" w:rsidP="001C0A6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C0A6F" w:rsidRDefault="001C0A6F" w:rsidP="001C0A6F"/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C0A6F" w:rsidRDefault="001C0A6F" w:rsidP="001C0A6F">
            <w:pPr>
              <w:spacing w:after="0"/>
              <w:ind w:left="135"/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C0A6F" w:rsidRDefault="001C0A6F" w:rsidP="001C0A6F">
            <w:pPr>
              <w:spacing w:after="0"/>
              <w:ind w:left="135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C0A6F" w:rsidRDefault="001C0A6F" w:rsidP="001C0A6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C0A6F" w:rsidRDefault="001C0A6F" w:rsidP="001C0A6F"/>
        </w:tc>
      </w:tr>
      <w:tr w:rsidR="001C0A6F" w:rsidRPr="00A20067" w:rsidTr="001C0A6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1C0A6F" w:rsidRPr="001C0A6F" w:rsidRDefault="001C0A6F" w:rsidP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1C0A6F" w:rsidRPr="00A20067" w:rsidTr="001C0A6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родного искусства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1C0A6F" w:rsidRPr="001C0A6F" w:rsidRDefault="001C0A6F" w:rsidP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1C0A6F" w:rsidRPr="00A20067" w:rsidTr="001C0A6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города нашей земли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1C0A6F" w:rsidRPr="001C0A6F" w:rsidRDefault="001C0A6F" w:rsidP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1C0A6F" w:rsidRPr="00A20067" w:rsidTr="001C0A6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Каждый народ – художник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1C0A6F" w:rsidRPr="001C0A6F" w:rsidRDefault="001C0A6F" w:rsidP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1C0A6F" w:rsidRPr="00A20067" w:rsidTr="001C0A6F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объединяет народы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1C0A6F" w:rsidRPr="001C0A6F" w:rsidRDefault="001C0A6F" w:rsidP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1C0A6F" w:rsidTr="001C0A6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C0A6F" w:rsidRPr="001C0A6F" w:rsidRDefault="001C0A6F" w:rsidP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1C0A6F" w:rsidRDefault="001C0A6F" w:rsidP="001C0A6F"/>
        </w:tc>
      </w:tr>
    </w:tbl>
    <w:p w:rsidR="0024277E" w:rsidRPr="001C0A6F" w:rsidRDefault="0024277E" w:rsidP="001C0A6F">
      <w:pPr>
        <w:spacing w:after="0"/>
        <w:ind w:left="120"/>
        <w:rPr>
          <w:lang w:val="ru-RU"/>
        </w:rPr>
        <w:sectPr w:rsidR="0024277E" w:rsidRPr="001C0A6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4277E" w:rsidRPr="001C0A6F" w:rsidRDefault="001C0A6F" w:rsidP="001C0A6F">
      <w:pPr>
        <w:spacing w:after="0"/>
        <w:ind w:left="120"/>
        <w:rPr>
          <w:lang w:val="ru-RU"/>
        </w:rPr>
        <w:sectPr w:rsidR="0024277E" w:rsidRPr="001C0A6F">
          <w:pgSz w:w="16383" w:h="11906" w:orient="landscape"/>
          <w:pgMar w:top="1134" w:right="850" w:bottom="1134" w:left="1701" w:header="720" w:footer="720" w:gutter="0"/>
          <w:cols w:space="720"/>
        </w:sectPr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24277E" w:rsidRPr="001C0A6F" w:rsidRDefault="0024277E">
      <w:pPr>
        <w:rPr>
          <w:lang w:val="ru-RU"/>
        </w:rPr>
        <w:sectPr w:rsidR="0024277E" w:rsidRPr="001C0A6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4277E" w:rsidRDefault="001C0A6F" w:rsidP="001C0A6F">
      <w:pPr>
        <w:spacing w:after="0"/>
        <w:sectPr w:rsidR="0024277E">
          <w:pgSz w:w="16383" w:h="11906" w:orient="landscape"/>
          <w:pgMar w:top="1134" w:right="850" w:bottom="1134" w:left="1701" w:header="720" w:footer="720" w:gutter="0"/>
          <w:cols w:space="720"/>
        </w:sectPr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</w:p>
    <w:p w:rsidR="0024277E" w:rsidRDefault="0024277E">
      <w:pPr>
        <w:sectPr w:rsidR="0024277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4277E" w:rsidRDefault="001C0A6F" w:rsidP="001C0A6F">
      <w:pPr>
        <w:spacing w:after="0"/>
        <w:ind w:left="120"/>
        <w:sectPr w:rsidR="0024277E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13" w:name="block-38307501"/>
      <w:bookmarkEnd w:id="12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1C0A6F" w:rsidRDefault="001C0A6F" w:rsidP="001C0A6F">
      <w:pPr>
        <w:spacing w:after="0"/>
        <w:rPr>
          <w:rFonts w:ascii="Times New Roman" w:hAnsi="Times New Roman"/>
          <w:b/>
          <w:color w:val="000000"/>
          <w:sz w:val="28"/>
        </w:rPr>
      </w:pPr>
    </w:p>
    <w:p w:rsidR="001C0A6F" w:rsidRDefault="001C0A6F" w:rsidP="001C0A6F">
      <w:pPr>
        <w:spacing w:after="0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color w:val="000000"/>
          <w:sz w:val="28"/>
        </w:rPr>
        <w:t>ПОУРОЧНОЕ ПЛАНИРОВАНИЕ</w:t>
      </w:r>
    </w:p>
    <w:p w:rsidR="0024277E" w:rsidRDefault="001C0A6F" w:rsidP="001C0A6F">
      <w:pPr>
        <w:spacing w:after="0"/>
      </w:pPr>
      <w:r>
        <w:rPr>
          <w:rFonts w:ascii="Times New Roman" w:hAnsi="Times New Roman"/>
          <w:b/>
          <w:color w:val="000000"/>
          <w:sz w:val="28"/>
        </w:rPr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06"/>
        <w:gridCol w:w="3830"/>
        <w:gridCol w:w="1245"/>
        <w:gridCol w:w="1841"/>
        <w:gridCol w:w="1910"/>
        <w:gridCol w:w="1347"/>
        <w:gridCol w:w="2861"/>
      </w:tblGrid>
      <w:tr w:rsidR="0024277E">
        <w:trPr>
          <w:trHeight w:val="144"/>
          <w:tblCellSpacing w:w="20" w:type="nil"/>
        </w:trPr>
        <w:tc>
          <w:tcPr>
            <w:tcW w:w="4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4277E" w:rsidRDefault="0024277E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24277E" w:rsidRDefault="0024277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9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4277E" w:rsidRDefault="0024277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4277E" w:rsidRDefault="0024277E"/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4277E" w:rsidRDefault="0024277E">
            <w:pPr>
              <w:spacing w:after="0"/>
              <w:ind w:left="135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24277E" w:rsidRDefault="0024277E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24277E" w:rsidRDefault="0024277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4277E" w:rsidRDefault="0024277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4277E" w:rsidRDefault="0024277E"/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Каждый народ строит, украшает, изображает: рассматриваем и обсуждаем произведения великих художников, скульпторов, архитекторов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Пейзаж родной земли: рисуем пейзаж по правилам линейной и воздушной перспективы красками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Деревянный мир: создаем макет избы из бумаги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630</w:t>
              </w:r>
            </w:hyperlink>
          </w:p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избы: рисуем и моделируем избу в графическом редакторе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151070</w:t>
              </w:r>
            </w:hyperlink>
          </w:p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Деревня: создаем коллективное панно «Деревня»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eafa</w:t>
              </w:r>
            </w:hyperlink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Красота человека: создаем портрет русской красавицы (в национальном костюме с учетом этнокультурных особенностей </w:t>
            </w: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региона)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Красота человека: изображаем фигуру человека в национальном костюме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ede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создаем панно на тему народных праздников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24277E" w:rsidRPr="00A20067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Родной угол: изображаем и моделируем башни и крепостные стены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fcca</w:t>
              </w:r>
            </w:hyperlink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Родной край: создаем макет «Древний город»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Древние соборы: изображаем древнерусский храм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838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Города Русской земли: рисуем древнерусский город или историческую часть современного города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Древнерусские воины-защитники: рисуем героев былин, древних легенд, сказок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Великий Новгород: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Псков: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Владимир и Суздаль: знакомимся </w:t>
            </w: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Москва: знакомимся с памятниками древнерусского зодчества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Узорочье теремов: выполняем зарисовки народных орнаментов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</w:t>
              </w:r>
            </w:hyperlink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Пир в теремных палатах: выполняем творческую работу «Пир в теремных палатах»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Страна восходящего солнца: изображаем японский сад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Страна восходящего солнца: изображаем японок в национальной одежде и создаем панно «Праздник в Японии»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036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Народы гор и степей: моделируем юрту в графическом редакторе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</w:hyperlink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Народы гор и степей: рисуем степной или горный пейзаж с традиционными постройками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Города в пустыне: создаём образ города в пустыне с его архитектурными особенностями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Древняя Эллада: изображаем олимпийцев в графике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151584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Древняя Эллада: создаем панно «Олимпийские игры в Древней Греции»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города: рисуем площадь средневекового города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художественных культур в мире: создаем презентацию на тему архитектуры, искусства выбранной эпохи или этнокультурных традиций народов России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151318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Материнство: изображаем двойной портрет матери и ребенка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Мудрость старости: создаем живописный портрет пожилого человека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Сопереживание: выполняем тематическую композицию «Сопереживание»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Герои-защитники: создаем презентацию памятника героям и защитникам Отечества, героям Великой Отечественной войны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4277E" w:rsidRPr="00375906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Герои-защитники: лепим из пластилина эскиз памятника </w:t>
            </w: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героям или мемориального комплекса ко Дню </w:t>
            </w:r>
            <w:r>
              <w:rPr>
                <w:rFonts w:ascii="Times New Roman" w:hAnsi="Times New Roman"/>
                <w:color w:val="000000"/>
                <w:sz w:val="24"/>
              </w:rPr>
              <w:t>Победы в Великой Отечественной войне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C0A6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4277E">
        <w:trPr>
          <w:trHeight w:val="144"/>
          <w:tblCellSpacing w:w="20" w:type="nil"/>
        </w:trPr>
        <w:tc>
          <w:tcPr>
            <w:tcW w:w="405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Юность и надежды: создаем живописный детский портрет</w:t>
            </w:r>
          </w:p>
        </w:tc>
        <w:tc>
          <w:tcPr>
            <w:tcW w:w="878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  <w:jc w:val="center"/>
            </w:pPr>
          </w:p>
        </w:tc>
        <w:tc>
          <w:tcPr>
            <w:tcW w:w="1198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  <w:tc>
          <w:tcPr>
            <w:tcW w:w="2032" w:type="dxa"/>
            <w:tcMar>
              <w:top w:w="50" w:type="dxa"/>
              <w:left w:w="100" w:type="dxa"/>
            </w:tcMar>
            <w:vAlign w:val="center"/>
          </w:tcPr>
          <w:p w:rsidR="0024277E" w:rsidRDefault="0024277E">
            <w:pPr>
              <w:spacing w:after="0"/>
              <w:ind w:left="135"/>
            </w:pPr>
          </w:p>
        </w:tc>
      </w:tr>
      <w:tr w:rsidR="0024277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4277E" w:rsidRPr="001C0A6F" w:rsidRDefault="001C0A6F">
            <w:pPr>
              <w:spacing w:after="0"/>
              <w:ind w:left="135"/>
              <w:rPr>
                <w:lang w:val="ru-RU"/>
              </w:rPr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80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 w:rsidRPr="001C0A6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24277E" w:rsidRDefault="001C0A6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4277E" w:rsidRDefault="0024277E"/>
        </w:tc>
      </w:tr>
    </w:tbl>
    <w:p w:rsidR="0024277E" w:rsidRDefault="0024277E">
      <w:pPr>
        <w:sectPr w:rsidR="0024277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4277E" w:rsidRDefault="0024277E">
      <w:pPr>
        <w:sectPr w:rsidR="0024277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4277E" w:rsidRDefault="001C0A6F">
      <w:pPr>
        <w:spacing w:after="0"/>
        <w:ind w:left="120"/>
      </w:pPr>
      <w:bookmarkStart w:id="14" w:name="block-38307502"/>
      <w:bookmarkEnd w:id="13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24277E" w:rsidRDefault="001C0A6F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CC7519" w:rsidRPr="00CC7519" w:rsidRDefault="00CC7519" w:rsidP="00CC7519">
      <w:pPr>
        <w:spacing w:after="0" w:line="240" w:lineRule="auto"/>
        <w:rPr>
          <w:rFonts w:ascii="Calibri" w:eastAsia="Calibri" w:hAnsi="Calibri" w:cs="Times New Roman"/>
          <w:lang w:val="ru-RU"/>
        </w:rPr>
      </w:pPr>
      <w:r w:rsidRPr="00CC7519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• Изобразительное искусство: </w:t>
      </w:r>
      <w:r>
        <w:rPr>
          <w:rFonts w:ascii="Times New Roman" w:eastAsia="Calibri" w:hAnsi="Times New Roman" w:cs="Times New Roman"/>
          <w:color w:val="000000"/>
          <w:sz w:val="28"/>
          <w:lang w:val="ru-RU"/>
        </w:rPr>
        <w:t>1,2,3, 4-й класс: учебник,</w:t>
      </w:r>
      <w:r w:rsidRPr="00CC7519">
        <w:rPr>
          <w:rFonts w:ascii="Times New Roman" w:eastAsia="Calibri" w:hAnsi="Times New Roman" w:cs="Times New Roman"/>
          <w:color w:val="000000"/>
          <w:sz w:val="28"/>
          <w:lang w:val="ru-RU"/>
        </w:rPr>
        <w:t>/ Неменская Л. А.; под ред. Неменского Б. М., Акционерное общество «Издательство «Просвещение»‌​</w:t>
      </w:r>
    </w:p>
    <w:p w:rsidR="0024277E" w:rsidRPr="00CC7519" w:rsidRDefault="0024277E" w:rsidP="00CC7519">
      <w:pPr>
        <w:spacing w:after="0" w:line="480" w:lineRule="auto"/>
        <w:ind w:left="120"/>
        <w:rPr>
          <w:rFonts w:ascii="Calibri" w:eastAsia="Calibri" w:hAnsi="Calibri" w:cs="Times New Roman"/>
          <w:lang w:val="ru-RU"/>
        </w:rPr>
      </w:pPr>
    </w:p>
    <w:p w:rsidR="0024277E" w:rsidRPr="00CC7519" w:rsidRDefault="001C0A6F">
      <w:pPr>
        <w:spacing w:after="0" w:line="480" w:lineRule="auto"/>
        <w:ind w:left="120"/>
        <w:rPr>
          <w:lang w:val="ru-RU"/>
        </w:rPr>
      </w:pPr>
      <w:r w:rsidRPr="00CC7519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CC7519" w:rsidRPr="00CC7519" w:rsidRDefault="00CC7519" w:rsidP="00CC7519">
      <w:pPr>
        <w:spacing w:after="0" w:line="240" w:lineRule="auto"/>
        <w:ind w:left="120"/>
        <w:rPr>
          <w:rFonts w:ascii="Times New Roman" w:eastAsia="Calibri" w:hAnsi="Times New Roman" w:cs="Times New Roman"/>
          <w:color w:val="000000"/>
          <w:sz w:val="28"/>
          <w:lang w:val="ru-RU"/>
        </w:rPr>
      </w:pPr>
      <w:r w:rsidRPr="00CC7519">
        <w:rPr>
          <w:rFonts w:ascii="Times New Roman" w:eastAsia="Calibri" w:hAnsi="Times New Roman" w:cs="Times New Roman"/>
          <w:color w:val="000000"/>
          <w:sz w:val="28"/>
          <w:lang w:val="ru-RU"/>
        </w:rPr>
        <w:t>• Учебник по изобразительному искусству Л.А. Неменская. Изобразительное искусство: Ты изображаешь, украшаешь и строишь. 1-4 класс.</w:t>
      </w:r>
    </w:p>
    <w:p w:rsidR="0024277E" w:rsidRPr="00375906" w:rsidRDefault="0024277E">
      <w:pPr>
        <w:spacing w:after="0" w:line="480" w:lineRule="auto"/>
        <w:ind w:left="120"/>
        <w:rPr>
          <w:lang w:val="ru-RU"/>
        </w:rPr>
      </w:pPr>
    </w:p>
    <w:p w:rsidR="0024277E" w:rsidRPr="00375906" w:rsidRDefault="0024277E">
      <w:pPr>
        <w:spacing w:after="0"/>
        <w:ind w:left="120"/>
        <w:rPr>
          <w:lang w:val="ru-RU"/>
        </w:rPr>
      </w:pPr>
    </w:p>
    <w:p w:rsidR="0024277E" w:rsidRPr="001C0A6F" w:rsidRDefault="001C0A6F">
      <w:pPr>
        <w:spacing w:after="0" w:line="480" w:lineRule="auto"/>
        <w:ind w:left="120"/>
        <w:rPr>
          <w:lang w:val="ru-RU"/>
        </w:rPr>
      </w:pPr>
      <w:r w:rsidRPr="001C0A6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24277E" w:rsidRPr="001C0A6F" w:rsidRDefault="0024277E">
      <w:pPr>
        <w:spacing w:after="0" w:line="480" w:lineRule="auto"/>
        <w:ind w:left="120"/>
        <w:rPr>
          <w:lang w:val="ru-RU"/>
        </w:rPr>
      </w:pPr>
    </w:p>
    <w:p w:rsidR="00CC7519" w:rsidRPr="00CC7519" w:rsidRDefault="00CC7519" w:rsidP="00CC7519">
      <w:pPr>
        <w:spacing w:after="0" w:line="240" w:lineRule="auto"/>
        <w:rPr>
          <w:rFonts w:ascii="Times New Roman" w:eastAsia="Calibri" w:hAnsi="Times New Roman" w:cs="Times New Roman"/>
          <w:color w:val="333333"/>
          <w:sz w:val="28"/>
          <w:lang w:val="ru-RU"/>
        </w:rPr>
      </w:pPr>
      <w:r w:rsidRPr="00CC7519">
        <w:rPr>
          <w:rFonts w:ascii="Times New Roman" w:eastAsia="Calibri" w:hAnsi="Times New Roman" w:cs="Times New Roman"/>
          <w:sz w:val="28"/>
          <w:szCs w:val="28"/>
          <w:lang w:val="ru-RU"/>
        </w:rPr>
        <w:t>Библиотека  цифрового образовательного контента</w:t>
      </w:r>
    </w:p>
    <w:p w:rsidR="00CC7519" w:rsidRPr="00CC7519" w:rsidRDefault="005F6066" w:rsidP="00CC7519">
      <w:pPr>
        <w:spacing w:after="0" w:line="240" w:lineRule="auto"/>
        <w:rPr>
          <w:rFonts w:ascii="Times New Roman" w:eastAsia="Calibri" w:hAnsi="Times New Roman" w:cs="Times New Roman"/>
          <w:color w:val="0000FF"/>
          <w:lang w:val="ru-RU"/>
        </w:rPr>
      </w:pPr>
      <w:hyperlink r:id="rId42" w:history="1"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</w:rPr>
          <w:t>https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://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</w:rPr>
          <w:t>lib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</w:rPr>
          <w:t>myschool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</w:rPr>
          <w:t>edu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r w:rsidR="00CC7519" w:rsidRPr="00CC7519">
          <w:rPr>
            <w:rFonts w:ascii="Times New Roman" w:eastAsia="Calibri" w:hAnsi="Times New Roman" w:cs="Times New Roman"/>
            <w:color w:val="0000FF"/>
            <w:sz w:val="28"/>
            <w:u w:val="single"/>
          </w:rPr>
          <w:t>ru</w:t>
        </w:r>
      </w:hyperlink>
      <w:r w:rsidR="00CC7519" w:rsidRPr="00CC7519">
        <w:rPr>
          <w:rFonts w:ascii="Times New Roman" w:eastAsia="Calibri" w:hAnsi="Times New Roman" w:cs="Times New Roman"/>
          <w:color w:val="0000FF"/>
          <w:sz w:val="28"/>
          <w:lang w:val="ru-RU"/>
        </w:rPr>
        <w:t xml:space="preserve"> </w:t>
      </w:r>
    </w:p>
    <w:p w:rsidR="00CC7519" w:rsidRPr="00CC7519" w:rsidRDefault="00CC7519" w:rsidP="00CC7519">
      <w:pPr>
        <w:spacing w:after="0" w:line="240" w:lineRule="auto"/>
        <w:rPr>
          <w:rFonts w:ascii="Times New Roman" w:eastAsia="Calibri" w:hAnsi="Times New Roman" w:cs="Times New Roman"/>
          <w:color w:val="0000FF"/>
          <w:lang w:val="ru-RU"/>
        </w:rPr>
      </w:pPr>
    </w:p>
    <w:p w:rsidR="00CC7519" w:rsidRPr="00CC7519" w:rsidRDefault="00CC7519" w:rsidP="00CC751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CC7519">
        <w:rPr>
          <w:rFonts w:ascii="Times New Roman" w:eastAsia="Calibri" w:hAnsi="Times New Roman" w:cs="Times New Roman"/>
          <w:sz w:val="28"/>
          <w:szCs w:val="28"/>
          <w:lang w:val="ru-RU"/>
        </w:rPr>
        <w:t>Библиотека ЦОК</w:t>
      </w:r>
    </w:p>
    <w:p w:rsidR="00CC7519" w:rsidRPr="00CC7519" w:rsidRDefault="005F6066" w:rsidP="00CC7519">
      <w:pPr>
        <w:spacing w:after="0"/>
        <w:rPr>
          <w:rFonts w:ascii="Times New Roman" w:eastAsia="Calibri" w:hAnsi="Times New Roman" w:cs="Times New Roman"/>
          <w:lang w:val="ru-RU"/>
        </w:rPr>
      </w:pPr>
      <w:hyperlink r:id="rId43" w:history="1">
        <w:r w:rsidR="00CC7519" w:rsidRPr="00CC7519">
          <w:rPr>
            <w:rFonts w:ascii="Times New Roman" w:eastAsia="Calibri" w:hAnsi="Times New Roman" w:cs="Times New Roman"/>
            <w:color w:val="0000FF"/>
            <w:sz w:val="28"/>
            <w:szCs w:val="28"/>
            <w:lang w:val="ru-RU"/>
          </w:rPr>
          <w:t>https://m.edsoo.ru</w:t>
        </w:r>
      </w:hyperlink>
      <w:r w:rsidR="00CC7519" w:rsidRPr="00CC7519"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  <w:t xml:space="preserve"> </w:t>
      </w:r>
    </w:p>
    <w:p w:rsidR="00CC7519" w:rsidRPr="00CC7519" w:rsidRDefault="00CC7519" w:rsidP="00CC7519">
      <w:pPr>
        <w:spacing w:after="0"/>
        <w:ind w:left="120"/>
        <w:rPr>
          <w:rFonts w:ascii="Times New Roman" w:eastAsia="Calibri" w:hAnsi="Times New Roman" w:cs="Times New Roman"/>
          <w:lang w:val="ru-RU"/>
        </w:rPr>
      </w:pPr>
    </w:p>
    <w:p w:rsidR="00CC7519" w:rsidRPr="00CC7519" w:rsidRDefault="00CC7519" w:rsidP="00CC7519">
      <w:pPr>
        <w:spacing w:after="0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CC7519">
        <w:rPr>
          <w:rFonts w:ascii="Times New Roman" w:eastAsia="Calibri" w:hAnsi="Times New Roman" w:cs="Times New Roman"/>
          <w:sz w:val="28"/>
          <w:szCs w:val="28"/>
          <w:lang w:val="ru-RU"/>
        </w:rPr>
        <w:t>Российская электронная школа</w:t>
      </w:r>
    </w:p>
    <w:p w:rsidR="00CC7519" w:rsidRPr="00CC7519" w:rsidRDefault="00CC7519" w:rsidP="00CC7519">
      <w:pPr>
        <w:spacing w:after="0"/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</w:pPr>
      <w:r w:rsidRPr="00CC7519"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  <w:t>https://resh.edu.ru</w:t>
      </w:r>
    </w:p>
    <w:p w:rsidR="00CC7519" w:rsidRPr="00CC7519" w:rsidRDefault="00CC7519" w:rsidP="00CC7519">
      <w:pPr>
        <w:spacing w:after="0" w:line="240" w:lineRule="auto"/>
        <w:rPr>
          <w:rFonts w:ascii="Times New Roman" w:eastAsia="Calibri" w:hAnsi="Times New Roman" w:cs="Times New Roman"/>
          <w:lang w:val="ru-RU"/>
        </w:rPr>
      </w:pPr>
    </w:p>
    <w:p w:rsidR="0024277E" w:rsidRPr="001C0A6F" w:rsidRDefault="0024277E">
      <w:pPr>
        <w:rPr>
          <w:lang w:val="ru-RU"/>
        </w:rPr>
        <w:sectPr w:rsidR="0024277E" w:rsidRPr="001C0A6F">
          <w:pgSz w:w="11906" w:h="16383"/>
          <w:pgMar w:top="1134" w:right="850" w:bottom="1134" w:left="1701" w:header="720" w:footer="720" w:gutter="0"/>
          <w:cols w:space="720"/>
        </w:sectPr>
      </w:pPr>
    </w:p>
    <w:bookmarkEnd w:id="14"/>
    <w:p w:rsidR="001C0A6F" w:rsidRPr="001C0A6F" w:rsidRDefault="001C0A6F">
      <w:pPr>
        <w:rPr>
          <w:lang w:val="ru-RU"/>
        </w:rPr>
      </w:pPr>
    </w:p>
    <w:sectPr w:rsidR="001C0A6F" w:rsidRPr="001C0A6F">
      <w:pgSz w:w="11907" w:h="16839" w:code="9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F6066" w:rsidRDefault="005F6066" w:rsidP="001C0A6F">
      <w:pPr>
        <w:spacing w:after="0" w:line="240" w:lineRule="auto"/>
      </w:pPr>
      <w:r>
        <w:separator/>
      </w:r>
    </w:p>
  </w:endnote>
  <w:endnote w:type="continuationSeparator" w:id="0">
    <w:p w:rsidR="005F6066" w:rsidRDefault="005F6066" w:rsidP="001C0A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F6066" w:rsidRDefault="005F6066" w:rsidP="001C0A6F">
      <w:pPr>
        <w:spacing w:after="0" w:line="240" w:lineRule="auto"/>
      </w:pPr>
      <w:r>
        <w:separator/>
      </w:r>
    </w:p>
  </w:footnote>
  <w:footnote w:type="continuationSeparator" w:id="0">
    <w:p w:rsidR="005F6066" w:rsidRDefault="005F6066" w:rsidP="001C0A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10122D7C"/>
    <w:multiLevelType w:val="multilevel"/>
    <w:tmpl w:val="2F1CBF5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C03459D"/>
    <w:multiLevelType w:val="multilevel"/>
    <w:tmpl w:val="CCB6F2F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97F219E"/>
    <w:multiLevelType w:val="multilevel"/>
    <w:tmpl w:val="E1003BB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315EEE"/>
    <w:multiLevelType w:val="multilevel"/>
    <w:tmpl w:val="256E6A3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473C0B0D"/>
    <w:multiLevelType w:val="multilevel"/>
    <w:tmpl w:val="2E26C8E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722841A4"/>
    <w:multiLevelType w:val="multilevel"/>
    <w:tmpl w:val="FEDCFBC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6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24277E"/>
    <w:rsid w:val="001C0A6F"/>
    <w:rsid w:val="001D7148"/>
    <w:rsid w:val="0024277E"/>
    <w:rsid w:val="00375906"/>
    <w:rsid w:val="003F233A"/>
    <w:rsid w:val="005F6066"/>
    <w:rsid w:val="00A20067"/>
    <w:rsid w:val="00CC7519"/>
    <w:rsid w:val="00DC0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0336F6"/>
  <w15:docId w15:val="{07F3D086-105F-426D-A3CB-4C11D28B63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footer"/>
    <w:basedOn w:val="a"/>
    <w:link w:val="af"/>
    <w:uiPriority w:val="99"/>
    <w:unhideWhenUsed/>
    <w:rsid w:val="001C0A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1C0A6F"/>
  </w:style>
  <w:style w:type="paragraph" w:styleId="af0">
    <w:name w:val="Balloon Text"/>
    <w:basedOn w:val="a"/>
    <w:link w:val="af1"/>
    <w:uiPriority w:val="99"/>
    <w:semiHidden/>
    <w:unhideWhenUsed/>
    <w:rsid w:val="001C0A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1C0A6F"/>
    <w:rPr>
      <w:rFonts w:ascii="Segoe UI" w:hAnsi="Segoe UI" w:cs="Segoe UI"/>
      <w:sz w:val="18"/>
      <w:szCs w:val="18"/>
    </w:rPr>
  </w:style>
  <w:style w:type="paragraph" w:styleId="af2">
    <w:name w:val="List Paragraph"/>
    <w:basedOn w:val="a"/>
    <w:link w:val="af3"/>
    <w:uiPriority w:val="34"/>
    <w:qFormat/>
    <w:rsid w:val="003F233A"/>
    <w:pPr>
      <w:widowControl w:val="0"/>
      <w:autoSpaceDE w:val="0"/>
      <w:autoSpaceDN w:val="0"/>
      <w:spacing w:after="0" w:line="240" w:lineRule="auto"/>
      <w:ind w:left="222" w:firstLine="707"/>
      <w:jc w:val="both"/>
    </w:pPr>
    <w:rPr>
      <w:rFonts w:ascii="Times New Roman" w:eastAsia="Times New Roman" w:hAnsi="Times New Roman" w:cs="Times New Roman"/>
      <w:lang w:val="ru-RU"/>
    </w:rPr>
  </w:style>
  <w:style w:type="character" w:customStyle="1" w:styleId="af3">
    <w:name w:val="Абзац списка Знак"/>
    <w:link w:val="af2"/>
    <w:uiPriority w:val="34"/>
    <w:qFormat/>
    <w:locked/>
    <w:rsid w:val="003F233A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m.edsoo.ru/8a14fe78" TargetMode="External"/><Relationship Id="rId18" Type="http://schemas.openxmlformats.org/officeDocument/2006/relationships/hyperlink" Target="https://m.edsoo.ru/8a151070" TargetMode="External"/><Relationship Id="rId26" Type="http://schemas.openxmlformats.org/officeDocument/2006/relationships/hyperlink" Target="https://m.edsoo.ru/8a14d7b8" TargetMode="External"/><Relationship Id="rId39" Type="http://schemas.openxmlformats.org/officeDocument/2006/relationships/hyperlink" Target="https://m.edsoo.ru/8a150cb0" TargetMode="External"/><Relationship Id="rId21" Type="http://schemas.openxmlformats.org/officeDocument/2006/relationships/hyperlink" Target="https://m.edsoo.ru/8a14ede8" TargetMode="External"/><Relationship Id="rId34" Type="http://schemas.openxmlformats.org/officeDocument/2006/relationships/hyperlink" Target="https://m.edsoo.ru/8a14faa4" TargetMode="External"/><Relationship Id="rId42" Type="http://schemas.openxmlformats.org/officeDocument/2006/relationships/hyperlink" Target="https://lib.myschool.edu.ru" TargetMode="Externa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6" Type="http://schemas.openxmlformats.org/officeDocument/2006/relationships/hyperlink" Target="https://m.edsoo.ru/8a150e90" TargetMode="External"/><Relationship Id="rId29" Type="http://schemas.openxmlformats.org/officeDocument/2006/relationships/hyperlink" Target="https://m.edsoo.ru/8a14f036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.edsoo.ru/7f4129ea" TargetMode="External"/><Relationship Id="rId24" Type="http://schemas.openxmlformats.org/officeDocument/2006/relationships/hyperlink" Target="https://m.edsoo.ru/8a14f838" TargetMode="External"/><Relationship Id="rId32" Type="http://schemas.openxmlformats.org/officeDocument/2006/relationships/hyperlink" Target="https://m.edsoo.ru/8a15074c" TargetMode="External"/><Relationship Id="rId37" Type="http://schemas.openxmlformats.org/officeDocument/2006/relationships/hyperlink" Target="https://m.edsoo.ru/8a151318" TargetMode="External"/><Relationship Id="rId40" Type="http://schemas.openxmlformats.org/officeDocument/2006/relationships/hyperlink" Target="https://m.edsoo.ru/8a14e4c4" TargetMode="Externa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m.edsoo.ru/8a14dd4e" TargetMode="External"/><Relationship Id="rId23" Type="http://schemas.openxmlformats.org/officeDocument/2006/relationships/hyperlink" Target="https://m.edsoo.ru/8a14fcca" TargetMode="External"/><Relationship Id="rId28" Type="http://schemas.openxmlformats.org/officeDocument/2006/relationships/hyperlink" Target="https://m.edsoo.ru/8a14e938" TargetMode="External"/><Relationship Id="rId36" Type="http://schemas.openxmlformats.org/officeDocument/2006/relationships/hyperlink" Target="https://m.edsoo.ru/8a151a7a" TargetMode="External"/><Relationship Id="rId10" Type="http://schemas.openxmlformats.org/officeDocument/2006/relationships/hyperlink" Target="https://m.edsoo.ru/7f4129ea" TargetMode="External"/><Relationship Id="rId19" Type="http://schemas.openxmlformats.org/officeDocument/2006/relationships/hyperlink" Target="https://m.edsoo.ru/8a14eafa" TargetMode="External"/><Relationship Id="rId31" Type="http://schemas.openxmlformats.org/officeDocument/2006/relationships/hyperlink" Target="https://m.edsoo.ru/8a151584" TargetMode="Externa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29ea" TargetMode="External"/><Relationship Id="rId14" Type="http://schemas.openxmlformats.org/officeDocument/2006/relationships/hyperlink" Target="https://m.edsoo.ru/8a14d4ca" TargetMode="External"/><Relationship Id="rId22" Type="http://schemas.openxmlformats.org/officeDocument/2006/relationships/hyperlink" Target="https://m.edsoo.ru/8a14e302" TargetMode="External"/><Relationship Id="rId27" Type="http://schemas.openxmlformats.org/officeDocument/2006/relationships/hyperlink" Target="https://m.edsoo.ru/8a14ec6c" TargetMode="External"/><Relationship Id="rId30" Type="http://schemas.openxmlformats.org/officeDocument/2006/relationships/hyperlink" Target="https://m.edsoo.ru/8a14f270" TargetMode="External"/><Relationship Id="rId35" Type="http://schemas.openxmlformats.org/officeDocument/2006/relationships/hyperlink" Target="https://m.edsoo.ru/8a150a80" TargetMode="External"/><Relationship Id="rId43" Type="http://schemas.openxmlformats.org/officeDocument/2006/relationships/hyperlink" Target="https://m.edsoo.ru" TargetMode="External"/><Relationship Id="rId8" Type="http://schemas.openxmlformats.org/officeDocument/2006/relationships/hyperlink" Target="https://m.edsoo.ru/7f4129ea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29ea" TargetMode="External"/><Relationship Id="rId17" Type="http://schemas.openxmlformats.org/officeDocument/2006/relationships/hyperlink" Target="https://m.edsoo.ru/8a14f630" TargetMode="External"/><Relationship Id="rId25" Type="http://schemas.openxmlformats.org/officeDocument/2006/relationships/hyperlink" Target="https://m.edsoo.ru/8a14db64" TargetMode="External"/><Relationship Id="rId33" Type="http://schemas.openxmlformats.org/officeDocument/2006/relationships/hyperlink" Target="https://m.edsoo.ru/8a15088c" TargetMode="External"/><Relationship Id="rId38" Type="http://schemas.openxmlformats.org/officeDocument/2006/relationships/hyperlink" Target="https://m.edsoo.ru/8a15006c" TargetMode="External"/><Relationship Id="rId20" Type="http://schemas.openxmlformats.org/officeDocument/2006/relationships/hyperlink" Target="https://m.edsoo.ru/8a14ec6c" TargetMode="External"/><Relationship Id="rId41" Type="http://schemas.openxmlformats.org/officeDocument/2006/relationships/hyperlink" Target="https://m.edsoo.ru/8a14e6b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10448</Words>
  <Characters>59556</Characters>
  <Application>Microsoft Office Word</Application>
  <DocSecurity>0</DocSecurity>
  <Lines>496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7</cp:revision>
  <cp:lastPrinted>2024-09-01T07:22:00Z</cp:lastPrinted>
  <dcterms:created xsi:type="dcterms:W3CDTF">2024-09-01T07:11:00Z</dcterms:created>
  <dcterms:modified xsi:type="dcterms:W3CDTF">2024-09-19T05:47:00Z</dcterms:modified>
</cp:coreProperties>
</file>